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5EE" w:rsidRDefault="00DC7D0B">
      <w:pPr>
        <w:pStyle w:val="ae"/>
        <w:tabs>
          <w:tab w:val="right" w:pos="9360"/>
        </w:tabs>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96</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w:t>
      </w:r>
      <w:r>
        <w:rPr>
          <w:rFonts w:hint="eastAsia"/>
          <w:sz w:val="24"/>
          <w:szCs w:val="21"/>
          <w:lang w:val="en-US" w:eastAsia="zh-CN"/>
        </w:rPr>
        <w:t>901867</w:t>
      </w:r>
    </w:p>
    <w:p w:rsidR="004D75EE" w:rsidRDefault="00DC7D0B">
      <w:pPr>
        <w:pStyle w:val="ae"/>
        <w:tabs>
          <w:tab w:val="right" w:pos="9072"/>
        </w:tabs>
        <w:rPr>
          <w:rFonts w:cs="Arial"/>
          <w:bCs/>
          <w:sz w:val="24"/>
          <w:szCs w:val="18"/>
          <w:lang w:eastAsia="ja-JP"/>
        </w:rPr>
      </w:pPr>
      <w:r>
        <w:rPr>
          <w:rFonts w:cs="Arial" w:hint="eastAsia"/>
          <w:bCs/>
          <w:sz w:val="24"/>
          <w:szCs w:val="18"/>
          <w:lang w:eastAsia="ja-JP"/>
        </w:rPr>
        <w:t xml:space="preserve">Athens, Greece, February 25th </w:t>
      </w:r>
      <w:r>
        <w:rPr>
          <w:rFonts w:cs="Arial" w:hint="eastAsia"/>
          <w:bCs/>
          <w:sz w:val="24"/>
          <w:szCs w:val="18"/>
          <w:lang w:val="en-US" w:eastAsia="zh-CN"/>
        </w:rPr>
        <w:t>-</w:t>
      </w:r>
      <w:r>
        <w:rPr>
          <w:rFonts w:cs="Arial" w:hint="eastAsia"/>
          <w:bCs/>
          <w:sz w:val="24"/>
          <w:szCs w:val="18"/>
          <w:lang w:eastAsia="ja-JP"/>
        </w:rPr>
        <w:t xml:space="preserve"> March 1st, 2019</w:t>
      </w:r>
    </w:p>
    <w:p w:rsidR="004D75EE" w:rsidRDefault="004D75EE">
      <w:pPr>
        <w:pStyle w:val="ae"/>
        <w:tabs>
          <w:tab w:val="right" w:pos="9072"/>
        </w:tabs>
        <w:rPr>
          <w:rFonts w:cs="Arial"/>
          <w:bCs/>
          <w:sz w:val="24"/>
          <w:szCs w:val="18"/>
          <w:lang w:eastAsia="ja-JP"/>
        </w:rPr>
      </w:pPr>
    </w:p>
    <w:p w:rsidR="004D75EE" w:rsidRDefault="00DC7D0B">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4D75EE" w:rsidRDefault="00DC7D0B">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4D75EE" w:rsidRDefault="00DC7D0B">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4D75EE" w:rsidRDefault="00DC7D0B">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4D75EE" w:rsidRDefault="004D75EE">
      <w:pPr>
        <w:pBdr>
          <w:bottom w:val="single" w:sz="4" w:space="1" w:color="auto"/>
        </w:pBdr>
        <w:tabs>
          <w:tab w:val="left" w:pos="2552"/>
        </w:tabs>
        <w:spacing w:before="120"/>
        <w:rPr>
          <w:sz w:val="24"/>
        </w:rPr>
      </w:pPr>
    </w:p>
    <w:p w:rsidR="004D75EE" w:rsidRDefault="00DC7D0B">
      <w:pPr>
        <w:pStyle w:val="2"/>
        <w:spacing w:before="120"/>
        <w:rPr>
          <w:lang w:eastAsia="zh-CN"/>
        </w:rPr>
      </w:pPr>
      <w:bookmarkStart w:id="4" w:name="OLE_LINK23"/>
      <w:r>
        <w:rPr>
          <w:rFonts w:hint="eastAsia"/>
          <w:lang w:val="en-US" w:eastAsia="zh-CN"/>
        </w:rPr>
        <w:t>Introduction</w:t>
      </w:r>
    </w:p>
    <w:bookmarkEnd w:id="4"/>
    <w:p w:rsidR="004D75EE" w:rsidRDefault="00DC7D0B">
      <w:pPr>
        <w:spacing w:before="120"/>
        <w:rPr>
          <w:rStyle w:val="apple-converted-space"/>
        </w:rPr>
      </w:pPr>
      <w:r>
        <w:rPr>
          <w:rStyle w:val="apple-converted-space"/>
        </w:rPr>
        <w:t xml:space="preserve">In the last RAN1 </w:t>
      </w:r>
      <w:r>
        <w:rPr>
          <w:rStyle w:val="apple-converted-space"/>
          <w:rFonts w:hint="eastAsia"/>
          <w:lang w:val="en-US" w:eastAsia="zh-CN"/>
        </w:rPr>
        <w:t>95</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4D75EE" w:rsidRDefault="00DC7D0B">
      <w:pPr>
        <w:spacing w:before="120"/>
        <w:rPr>
          <w:b/>
          <w:u w:val="single"/>
          <w:lang w:val="en-US" w:eastAsia="zh-CN"/>
        </w:rPr>
      </w:pPr>
      <w:r>
        <w:rPr>
          <w:b/>
          <w:u w:val="single"/>
        </w:rPr>
        <w:t>Agreement</w:t>
      </w:r>
      <w:r>
        <w:rPr>
          <w:rFonts w:hint="eastAsia"/>
          <w:b/>
          <w:u w:val="single"/>
          <w:lang w:val="en-US" w:eastAsia="zh-CN"/>
        </w:rPr>
        <w:t>s</w:t>
      </w:r>
      <w:r>
        <w:rPr>
          <w:b/>
          <w:u w:val="single"/>
        </w:rPr>
        <w:t xml:space="preserve"> </w:t>
      </w:r>
      <w:r>
        <w:rPr>
          <w:rFonts w:hint="eastAsia"/>
          <w:b/>
          <w:u w:val="single"/>
          <w:lang w:val="en-US" w:eastAsia="zh-CN"/>
        </w:rPr>
        <w:t>in 95</w:t>
      </w:r>
    </w:p>
    <w:p w:rsidR="004D75EE" w:rsidRDefault="00DC7D0B">
      <w:pPr>
        <w:numPr>
          <w:ilvl w:val="0"/>
          <w:numId w:val="6"/>
        </w:numPr>
        <w:spacing w:before="120"/>
        <w:rPr>
          <w:bCs/>
          <w:lang w:val="en-US" w:eastAsia="zh-CN" w:bidi="ar"/>
        </w:rPr>
      </w:pPr>
      <w:r>
        <w:rPr>
          <w:bCs/>
          <w:lang w:val="en-US" w:eastAsia="zh-CN" w:bidi="ar"/>
        </w:rPr>
        <w:t>For multi-TBs scheduling</w:t>
      </w:r>
    </w:p>
    <w:p w:rsidR="004D75EE" w:rsidRDefault="00DC7D0B">
      <w:pPr>
        <w:pStyle w:val="af9"/>
        <w:numPr>
          <w:ilvl w:val="0"/>
          <w:numId w:val="7"/>
        </w:numPr>
        <w:spacing w:before="120"/>
        <w:ind w:firstLine="400"/>
      </w:pPr>
      <w:r>
        <w:rPr>
          <w:bCs/>
          <w:lang w:val="en-US" w:eastAsia="zh-CN" w:bidi="ar"/>
        </w:rPr>
        <w:t xml:space="preserve">UL: </w:t>
      </w:r>
      <w:proofErr w:type="spellStart"/>
      <w:r>
        <w:rPr>
          <w:bCs/>
          <w:lang w:val="en-US" w:eastAsia="zh-CN" w:bidi="ar"/>
        </w:rPr>
        <w:t>I_sc</w:t>
      </w:r>
      <w:proofErr w:type="spellEnd"/>
      <w:r>
        <w:rPr>
          <w:bCs/>
          <w:lang w:val="en-US" w:eastAsia="zh-CN" w:bidi="ar"/>
        </w:rPr>
        <w:t xml:space="preserve"> for each TB is same</w:t>
      </w:r>
    </w:p>
    <w:p w:rsidR="004D75EE" w:rsidRDefault="00DC7D0B">
      <w:pPr>
        <w:numPr>
          <w:ilvl w:val="0"/>
          <w:numId w:val="6"/>
        </w:numPr>
        <w:spacing w:before="120"/>
        <w:rPr>
          <w:lang w:val="en-US"/>
        </w:rPr>
      </w:pPr>
      <w:r>
        <w:rPr>
          <w:bCs/>
          <w:iCs/>
          <w:lang w:val="en-US" w:eastAsia="zh-CN"/>
        </w:rPr>
        <w:t>Confirm the working assumption that for UE supporting multiple TBs, the soft buffer size stays the same as that of the legacy UE.</w:t>
      </w:r>
    </w:p>
    <w:p w:rsidR="004D75EE" w:rsidRDefault="00DC7D0B">
      <w:pPr>
        <w:numPr>
          <w:ilvl w:val="0"/>
          <w:numId w:val="6"/>
        </w:numPr>
        <w:spacing w:before="120"/>
        <w:rPr>
          <w:iCs/>
        </w:rPr>
      </w:pPr>
      <w:r>
        <w:rPr>
          <w:iCs/>
        </w:rPr>
        <w:t xml:space="preserve">For UL/DL unicast, at least consecutive resource allocation in time is supported when multiple TBs are scheduled by one single DCI. </w:t>
      </w:r>
    </w:p>
    <w:p w:rsidR="004D75EE" w:rsidRDefault="00DC7D0B">
      <w:pPr>
        <w:pStyle w:val="Proposal"/>
        <w:numPr>
          <w:ilvl w:val="0"/>
          <w:numId w:val="8"/>
        </w:numPr>
        <w:tabs>
          <w:tab w:val="clear" w:pos="360"/>
          <w:tab w:val="clear" w:pos="1702"/>
          <w:tab w:val="left" w:pos="0"/>
        </w:tabs>
        <w:overflowPunct/>
        <w:autoSpaceDE/>
        <w:autoSpaceDN/>
        <w:adjustRightInd/>
        <w:spacing w:before="120" w:after="0" w:line="259" w:lineRule="auto"/>
        <w:rPr>
          <w:rFonts w:ascii="Times New Roman" w:hAnsi="Times New Roman"/>
          <w:b w:val="0"/>
          <w:iCs/>
          <w:lang w:val="en-GB" w:eastAsia="en-US"/>
        </w:rPr>
      </w:pPr>
      <w:r>
        <w:rPr>
          <w:rFonts w:ascii="Times New Roman" w:hAnsi="Times New Roman"/>
          <w:b w:val="0"/>
          <w:iCs/>
          <w:lang w:val="en-GB" w:eastAsia="en-US"/>
        </w:rPr>
        <w:t xml:space="preserve">‘consecutive resource allocation in time’ means no new scheduling gap between the end of previous TB and the start of the next TB </w:t>
      </w:r>
    </w:p>
    <w:p w:rsidR="004D75EE" w:rsidRDefault="00DC7D0B">
      <w:pPr>
        <w:pStyle w:val="Proposal"/>
        <w:numPr>
          <w:ilvl w:val="0"/>
          <w:numId w:val="8"/>
        </w:numPr>
        <w:tabs>
          <w:tab w:val="clear" w:pos="360"/>
          <w:tab w:val="clear" w:pos="1702"/>
          <w:tab w:val="left" w:pos="0"/>
        </w:tabs>
        <w:overflowPunct/>
        <w:autoSpaceDE/>
        <w:autoSpaceDN/>
        <w:adjustRightInd/>
        <w:spacing w:before="120" w:after="0" w:line="259" w:lineRule="auto"/>
        <w:rPr>
          <w:rFonts w:ascii="Times New Roman" w:hAnsi="Times New Roman"/>
          <w:b w:val="0"/>
          <w:iCs/>
          <w:lang w:val="en-GB" w:eastAsia="en-US"/>
        </w:rPr>
      </w:pPr>
      <w:r>
        <w:rPr>
          <w:rFonts w:ascii="Times New Roman" w:hAnsi="Times New Roman"/>
          <w:b w:val="0"/>
          <w:iCs/>
          <w:lang w:val="en-GB" w:eastAsia="en-US"/>
        </w:rPr>
        <w:t>FFS: Whether scheduling gaps is also supported</w:t>
      </w:r>
    </w:p>
    <w:p w:rsidR="004D75EE" w:rsidRDefault="00DC7D0B">
      <w:pPr>
        <w:pStyle w:val="Proposal"/>
        <w:numPr>
          <w:ilvl w:val="0"/>
          <w:numId w:val="8"/>
        </w:numPr>
        <w:tabs>
          <w:tab w:val="clear" w:pos="360"/>
          <w:tab w:val="clear" w:pos="1702"/>
          <w:tab w:val="left" w:pos="0"/>
        </w:tabs>
        <w:overflowPunct/>
        <w:autoSpaceDE/>
        <w:autoSpaceDN/>
        <w:adjustRightInd/>
        <w:spacing w:before="120" w:after="0" w:line="259" w:lineRule="auto"/>
        <w:rPr>
          <w:rFonts w:ascii="Times New Roman" w:hAnsi="Times New Roman"/>
          <w:b w:val="0"/>
          <w:iCs/>
          <w:lang w:val="en-GB" w:eastAsia="en-US"/>
        </w:rPr>
      </w:pPr>
      <w:r>
        <w:rPr>
          <w:rFonts w:ascii="Times New Roman" w:hAnsi="Times New Roman"/>
          <w:b w:val="0"/>
          <w:iCs/>
          <w:lang w:val="en-GB" w:eastAsia="en-US"/>
        </w:rPr>
        <w:t xml:space="preserve">FFS: How to schedule repetitions within the consecutive resource </w:t>
      </w:r>
      <w:proofErr w:type="spellStart"/>
      <w:r>
        <w:rPr>
          <w:rFonts w:ascii="Times New Roman" w:hAnsi="Times New Roman"/>
          <w:b w:val="0"/>
          <w:iCs/>
          <w:lang w:val="en-GB" w:eastAsia="en-US"/>
        </w:rPr>
        <w:t>allcoation</w:t>
      </w:r>
      <w:proofErr w:type="spellEnd"/>
    </w:p>
    <w:p w:rsidR="004D75EE" w:rsidRDefault="00DC7D0B">
      <w:pPr>
        <w:numPr>
          <w:ilvl w:val="0"/>
          <w:numId w:val="6"/>
        </w:numPr>
        <w:spacing w:before="120"/>
        <w:rPr>
          <w:bCs/>
          <w:lang w:val="en-US" w:eastAsia="zh-CN"/>
        </w:rPr>
      </w:pPr>
      <w:r>
        <w:rPr>
          <w:bCs/>
          <w:lang w:val="en-US" w:eastAsia="zh-CN"/>
        </w:rPr>
        <w:t>For unicast, when multiple DL/UL transport blocks are assigned by a single DCI, the relationship(s) between HARQ process and TB is/are selected from the following two candidates(multiple choices are allowed)</w:t>
      </w:r>
    </w:p>
    <w:p w:rsidR="004D75EE" w:rsidRDefault="00DC7D0B">
      <w:pPr>
        <w:numPr>
          <w:ilvl w:val="0"/>
          <w:numId w:val="8"/>
        </w:numPr>
        <w:spacing w:before="120"/>
        <w:rPr>
          <w:bCs/>
          <w:lang w:val="en-US" w:eastAsia="zh-CN"/>
        </w:rPr>
      </w:pPr>
      <w:r>
        <w:rPr>
          <w:bCs/>
          <w:lang w:val="en-US" w:eastAsia="zh-CN"/>
        </w:rPr>
        <w:t>Relationship 1: 1 HARQ process corresponds to 1 TB</w:t>
      </w:r>
    </w:p>
    <w:p w:rsidR="004D75EE" w:rsidRDefault="00DC7D0B">
      <w:pPr>
        <w:numPr>
          <w:ilvl w:val="0"/>
          <w:numId w:val="8"/>
        </w:numPr>
        <w:spacing w:before="120"/>
      </w:pPr>
      <w:r>
        <w:rPr>
          <w:bCs/>
          <w:lang w:val="en-US" w:eastAsia="zh-CN"/>
        </w:rPr>
        <w:t>Relationship 2: 1 HARQ process corresponds up to 2 TBs</w:t>
      </w:r>
    </w:p>
    <w:p w:rsidR="004D75EE" w:rsidRDefault="00DC7D0B">
      <w:pPr>
        <w:numPr>
          <w:ilvl w:val="0"/>
          <w:numId w:val="6"/>
        </w:numPr>
        <w:spacing w:before="120"/>
        <w:rPr>
          <w:bCs/>
          <w:lang w:val="en-US" w:eastAsia="zh-CN"/>
        </w:rPr>
      </w:pPr>
      <w:r>
        <w:rPr>
          <w:bCs/>
          <w:lang w:val="en-US" w:eastAsia="zh-CN"/>
        </w:rPr>
        <w:t>Maximum UL HARQ process supported is 2.</w:t>
      </w:r>
    </w:p>
    <w:p w:rsidR="004D75EE" w:rsidRDefault="00DC7D0B">
      <w:pPr>
        <w:numPr>
          <w:ilvl w:val="0"/>
          <w:numId w:val="6"/>
        </w:numPr>
        <w:spacing w:before="120"/>
        <w:rPr>
          <w:bCs/>
          <w:lang w:val="en-US" w:eastAsia="zh-CN"/>
        </w:rPr>
      </w:pPr>
      <w:r>
        <w:rPr>
          <w:bCs/>
          <w:lang w:val="en-US" w:eastAsia="zh-CN"/>
        </w:rPr>
        <w:t xml:space="preserve">Maximum DL HARQ process supported is 2. </w:t>
      </w:r>
    </w:p>
    <w:p w:rsidR="004D75EE" w:rsidRDefault="00DC7D0B">
      <w:pPr>
        <w:numPr>
          <w:ilvl w:val="0"/>
          <w:numId w:val="6"/>
        </w:numPr>
        <w:spacing w:before="120"/>
        <w:rPr>
          <w:iCs/>
          <w:lang w:val="en-US" w:eastAsia="zh-CN"/>
        </w:rPr>
      </w:pPr>
      <w:r>
        <w:rPr>
          <w:bCs/>
          <w:lang w:val="en-US" w:eastAsia="zh-CN"/>
        </w:rPr>
        <w:t xml:space="preserve">The </w:t>
      </w:r>
      <w:r>
        <w:rPr>
          <w:iCs/>
          <w:lang w:val="en-US" w:eastAsia="zh-CN"/>
        </w:rPr>
        <w:t>maximum number of TBs for multicast is one of [4, 8]</w:t>
      </w:r>
    </w:p>
    <w:p w:rsidR="004D75EE" w:rsidRDefault="00DC7D0B">
      <w:pPr>
        <w:numPr>
          <w:ilvl w:val="0"/>
          <w:numId w:val="8"/>
        </w:numPr>
        <w:spacing w:before="120"/>
        <w:rPr>
          <w:iCs/>
          <w:lang w:val="en-US" w:eastAsia="zh-CN"/>
        </w:rPr>
      </w:pPr>
      <w:r>
        <w:t>FFS: Whether the TBs are back to back without gap</w:t>
      </w:r>
    </w:p>
    <w:p w:rsidR="004D75EE" w:rsidRDefault="004D75EE">
      <w:pPr>
        <w:spacing w:before="120"/>
        <w:rPr>
          <w:lang w:val="en-US" w:eastAsia="zh-CN"/>
        </w:rPr>
      </w:pPr>
    </w:p>
    <w:p w:rsidR="004D75EE" w:rsidRDefault="00DC7D0B">
      <w:pPr>
        <w:pStyle w:val="2"/>
        <w:spacing w:before="120"/>
        <w:rPr>
          <w:lang w:eastAsia="zh-CN"/>
        </w:rPr>
      </w:pPr>
      <w:r>
        <w:rPr>
          <w:rFonts w:hint="eastAsia"/>
          <w:lang w:val="en-US" w:eastAsia="zh-CN"/>
        </w:rPr>
        <w:t>Multi-TBs scheduling with DCI for Multicast</w:t>
      </w:r>
      <w:r>
        <w:rPr>
          <w:lang w:val="en-US" w:eastAsia="ja-JP"/>
        </w:rPr>
        <w:t xml:space="preserve">  </w:t>
      </w:r>
    </w:p>
    <w:p w:rsidR="004D75EE" w:rsidRDefault="00DC7D0B">
      <w:pPr>
        <w:pStyle w:val="3"/>
        <w:rPr>
          <w:bCs/>
        </w:rPr>
      </w:pPr>
      <w:r>
        <w:rPr>
          <w:rFonts w:hint="eastAsia"/>
          <w:bCs/>
          <w:lang w:val="en-US" w:eastAsia="zh-CN"/>
        </w:rPr>
        <w:t xml:space="preserve"> Multi-TBs scheduling with DCI</w:t>
      </w:r>
    </w:p>
    <w:p w:rsidR="004D75EE" w:rsidRDefault="00DC7D0B">
      <w:pPr>
        <w:numPr>
          <w:ilvl w:val="0"/>
          <w:numId w:val="9"/>
        </w:numPr>
        <w:spacing w:before="120"/>
        <w:rPr>
          <w:b/>
          <w:lang w:val="en-US" w:eastAsia="zh-CN"/>
        </w:rPr>
      </w:pPr>
      <w:r>
        <w:rPr>
          <w:rFonts w:hint="eastAsia"/>
          <w:b/>
          <w:lang w:val="en-US" w:eastAsia="zh-CN"/>
        </w:rPr>
        <w:t>Multi-TBs scheduling for multicast</w:t>
      </w:r>
    </w:p>
    <w:p w:rsidR="004D75EE" w:rsidRDefault="00DC7D0B">
      <w:pPr>
        <w:numPr>
          <w:ilvl w:val="255"/>
          <w:numId w:val="0"/>
        </w:numPr>
        <w:spacing w:before="120"/>
        <w:rPr>
          <w:bCs/>
          <w:lang w:val="en-US" w:eastAsia="zh-CN"/>
        </w:rPr>
      </w:pPr>
      <w:r>
        <w:rPr>
          <w:rFonts w:hint="eastAsia"/>
          <w:bCs/>
          <w:lang w:val="en-US" w:eastAsia="zh-CN"/>
        </w:rPr>
        <w:t xml:space="preserve">There are mainly two methods for multiple TBs scheduling in multicast, </w:t>
      </w:r>
      <w:r>
        <w:rPr>
          <w:bCs/>
          <w:lang w:val="en-US" w:eastAsia="zh-CN"/>
        </w:rPr>
        <w:t>namely</w:t>
      </w:r>
      <w:r>
        <w:rPr>
          <w:rFonts w:hint="eastAsia"/>
          <w:bCs/>
          <w:lang w:val="en-US" w:eastAsia="zh-CN"/>
        </w:rPr>
        <w:t xml:space="preserve"> new DCI format and skipping DCI method. </w:t>
      </w:r>
      <w:r>
        <w:rPr>
          <w:rFonts w:eastAsia="Gulim"/>
          <w:kern w:val="2"/>
          <w:sz w:val="22"/>
          <w:szCs w:val="22"/>
          <w:lang w:val="en-US" w:eastAsia="ko-KR"/>
        </w:rPr>
        <w:fldChar w:fldCharType="begin"/>
      </w:r>
      <w:r>
        <w:rPr>
          <w:rFonts w:eastAsia="Gulim"/>
          <w:kern w:val="2"/>
          <w:sz w:val="22"/>
          <w:szCs w:val="22"/>
          <w:lang w:val="en-US" w:eastAsia="ko-KR"/>
        </w:rPr>
        <w:instrText xml:space="preserve"> </w:instrText>
      </w:r>
      <w:r>
        <w:rPr>
          <w:rFonts w:eastAsia="Gulim" w:hint="eastAsia"/>
          <w:kern w:val="2"/>
          <w:sz w:val="22"/>
          <w:szCs w:val="22"/>
          <w:lang w:val="en-US" w:eastAsia="ko-KR"/>
        </w:rPr>
        <w:instrText>REF _Ref525846931 \h</w:instrText>
      </w:r>
      <w:r>
        <w:rPr>
          <w:rFonts w:eastAsia="Gulim"/>
          <w:kern w:val="2"/>
          <w:sz w:val="22"/>
          <w:szCs w:val="22"/>
          <w:lang w:val="en-US" w:eastAsia="ko-KR"/>
        </w:rPr>
        <w:instrText xml:space="preserve">  \* MERGEFORMAT </w:instrText>
      </w:r>
      <w:r>
        <w:rPr>
          <w:rFonts w:eastAsia="Gulim"/>
          <w:kern w:val="2"/>
          <w:sz w:val="22"/>
          <w:szCs w:val="22"/>
          <w:lang w:val="en-US" w:eastAsia="ko-KR"/>
        </w:rPr>
      </w:r>
      <w:r>
        <w:rPr>
          <w:rFonts w:eastAsia="Gulim"/>
          <w:kern w:val="2"/>
          <w:sz w:val="22"/>
          <w:szCs w:val="22"/>
          <w:lang w:val="en-US" w:eastAsia="ko-KR"/>
        </w:rPr>
        <w:fldChar w:fldCharType="separate"/>
      </w:r>
      <w:r>
        <w:rPr>
          <w:sz w:val="22"/>
          <w:szCs w:val="22"/>
        </w:rPr>
        <w:t>Figure 1</w:t>
      </w:r>
      <w:r>
        <w:rPr>
          <w:rFonts w:eastAsia="Gulim"/>
          <w:kern w:val="2"/>
          <w:sz w:val="22"/>
          <w:szCs w:val="22"/>
          <w:lang w:val="en-US" w:eastAsia="ko-KR"/>
        </w:rPr>
        <w:fldChar w:fldCharType="end"/>
      </w:r>
      <w:r>
        <w:rPr>
          <w:rFonts w:hint="eastAsia"/>
          <w:kern w:val="2"/>
          <w:sz w:val="22"/>
          <w:szCs w:val="22"/>
          <w:lang w:val="en-US" w:eastAsia="zh-CN"/>
        </w:rPr>
        <w:t xml:space="preserve"> and </w:t>
      </w:r>
      <w:r>
        <w:rPr>
          <w:rFonts w:hint="eastAsia"/>
          <w:bCs/>
          <w:lang w:val="en-US" w:eastAsia="zh-CN"/>
        </w:rPr>
        <w:t>Figure 2</w:t>
      </w:r>
      <w:r>
        <w:rPr>
          <w:rFonts w:eastAsia="Gulim" w:hint="eastAsia"/>
          <w:kern w:val="2"/>
          <w:sz w:val="22"/>
          <w:szCs w:val="22"/>
          <w:lang w:val="en-US" w:eastAsia="ko-KR"/>
        </w:rPr>
        <w:t xml:space="preserve"> show</w:t>
      </w:r>
      <w:r>
        <w:rPr>
          <w:rFonts w:hint="eastAsia"/>
          <w:kern w:val="2"/>
          <w:sz w:val="22"/>
          <w:szCs w:val="22"/>
          <w:lang w:val="en-US" w:eastAsia="zh-CN"/>
        </w:rPr>
        <w:t xml:space="preserve"> these</w:t>
      </w:r>
      <w:r>
        <w:rPr>
          <w:rFonts w:eastAsia="Gulim" w:hint="eastAsia"/>
          <w:kern w:val="2"/>
          <w:sz w:val="22"/>
          <w:szCs w:val="22"/>
          <w:lang w:val="en-US" w:eastAsia="ko-KR"/>
        </w:rPr>
        <w:t xml:space="preserve"> </w:t>
      </w:r>
      <w:r>
        <w:rPr>
          <w:rFonts w:hint="eastAsia"/>
          <w:kern w:val="2"/>
          <w:sz w:val="22"/>
          <w:szCs w:val="22"/>
          <w:lang w:val="en-US" w:eastAsia="zh-CN"/>
        </w:rPr>
        <w:t>two methods as follows</w:t>
      </w:r>
    </w:p>
    <w:p w:rsidR="004D75EE" w:rsidRDefault="00DC7D0B">
      <w:pPr>
        <w:numPr>
          <w:ilvl w:val="255"/>
          <w:numId w:val="0"/>
        </w:numPr>
        <w:spacing w:before="120"/>
        <w:jc w:val="center"/>
        <w:rPr>
          <w:bCs/>
          <w:lang w:val="en-US" w:eastAsia="zh-CN"/>
        </w:rPr>
      </w:pPr>
      <w:r>
        <w:rPr>
          <w:rFonts w:hint="eastAsia"/>
          <w:bCs/>
          <w:noProof/>
          <w:lang w:val="en-US" w:eastAsia="zh-CN"/>
        </w:rPr>
        <w:lastRenderedPageBreak/>
        <w:drawing>
          <wp:inline distT="0" distB="0" distL="114300" distR="114300">
            <wp:extent cx="5706110" cy="1241425"/>
            <wp:effectExtent l="0" t="0" r="8890" b="15875"/>
            <wp:docPr id="2" name="图片 2" descr="多TB调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多TB调度"/>
                    <pic:cNvPicPr>
                      <a:picLocks noChangeAspect="1"/>
                    </pic:cNvPicPr>
                  </pic:nvPicPr>
                  <pic:blipFill>
                    <a:blip r:embed="rId7"/>
                    <a:stretch>
                      <a:fillRect/>
                    </a:stretch>
                  </pic:blipFill>
                  <pic:spPr>
                    <a:xfrm>
                      <a:off x="0" y="0"/>
                      <a:ext cx="5706110" cy="1241425"/>
                    </a:xfrm>
                    <a:prstGeom prst="rect">
                      <a:avLst/>
                    </a:prstGeom>
                  </pic:spPr>
                </pic:pic>
              </a:graphicData>
            </a:graphic>
          </wp:inline>
        </w:drawing>
      </w:r>
    </w:p>
    <w:p w:rsidR="004D75EE" w:rsidRDefault="00DC7D0B">
      <w:pPr>
        <w:numPr>
          <w:ilvl w:val="255"/>
          <w:numId w:val="0"/>
        </w:numPr>
        <w:spacing w:before="120"/>
        <w:jc w:val="center"/>
        <w:rPr>
          <w:bCs/>
          <w:lang w:val="en-US" w:eastAsia="zh-CN"/>
        </w:rPr>
      </w:pPr>
      <w:r>
        <w:rPr>
          <w:rFonts w:hint="eastAsia"/>
          <w:bCs/>
          <w:lang w:val="en-US" w:eastAsia="zh-CN"/>
        </w:rPr>
        <w:t>Figure 1. New DCI format for multicast</w:t>
      </w:r>
    </w:p>
    <w:p w:rsidR="004D75EE" w:rsidRDefault="00DC7D0B">
      <w:pPr>
        <w:pStyle w:val="54"/>
        <w:spacing w:before="120"/>
        <w:ind w:firstLineChars="0" w:firstLine="0"/>
        <w:jc w:val="center"/>
        <w:rPr>
          <w:bCs/>
          <w:lang w:val="en-US" w:eastAsia="zh-CN"/>
        </w:rPr>
      </w:pPr>
      <w:r>
        <w:rPr>
          <w:bCs/>
          <w:noProof/>
          <w:lang w:val="en-US" w:eastAsia="zh-CN"/>
        </w:rPr>
        <w:drawing>
          <wp:inline distT="0" distB="0" distL="114300" distR="114300">
            <wp:extent cx="6118860" cy="1765300"/>
            <wp:effectExtent l="0" t="0" r="15240" b="6350"/>
            <wp:docPr id="3" name="图片 3"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捕获3"/>
                    <pic:cNvPicPr>
                      <a:picLocks noChangeAspect="1"/>
                    </pic:cNvPicPr>
                  </pic:nvPicPr>
                  <pic:blipFill>
                    <a:blip r:embed="rId8"/>
                    <a:stretch>
                      <a:fillRect/>
                    </a:stretch>
                  </pic:blipFill>
                  <pic:spPr>
                    <a:xfrm>
                      <a:off x="0" y="0"/>
                      <a:ext cx="6118860" cy="1765300"/>
                    </a:xfrm>
                    <a:prstGeom prst="rect">
                      <a:avLst/>
                    </a:prstGeom>
                  </pic:spPr>
                </pic:pic>
              </a:graphicData>
            </a:graphic>
          </wp:inline>
        </w:drawing>
      </w:r>
    </w:p>
    <w:p w:rsidR="004D75EE" w:rsidRDefault="00DC7D0B">
      <w:pPr>
        <w:pStyle w:val="54"/>
        <w:spacing w:before="120"/>
        <w:ind w:firstLineChars="0" w:firstLine="0"/>
        <w:jc w:val="center"/>
        <w:rPr>
          <w:bCs/>
          <w:lang w:val="en-US" w:eastAsia="zh-CN"/>
        </w:rPr>
      </w:pPr>
      <w:r>
        <w:rPr>
          <w:rFonts w:hint="eastAsia"/>
          <w:bCs/>
          <w:lang w:val="en-US" w:eastAsia="zh-CN"/>
        </w:rPr>
        <w:t>Figure 2. Skipping DCI method for multicast</w:t>
      </w:r>
    </w:p>
    <w:p w:rsidR="004D75EE" w:rsidRDefault="00DC7D0B">
      <w:pPr>
        <w:pStyle w:val="54"/>
        <w:numPr>
          <w:ilvl w:val="0"/>
          <w:numId w:val="10"/>
        </w:numPr>
        <w:spacing w:before="120"/>
        <w:ind w:firstLineChars="0"/>
        <w:rPr>
          <w:bCs/>
          <w:lang w:val="en-US" w:eastAsia="zh-CN"/>
        </w:rPr>
      </w:pPr>
      <w:r>
        <w:rPr>
          <w:rFonts w:hint="eastAsia"/>
          <w:bCs/>
          <w:lang w:val="en-US" w:eastAsia="zh-CN"/>
        </w:rPr>
        <w:t xml:space="preserve">New DCI method: In figure 1, the number of TBs, and other legacy DCI fields are indicated in gray NPDCCH which can be detected by R16 UE. For the legacy UE, the blue NPDCCH can be detected. </w:t>
      </w:r>
    </w:p>
    <w:p w:rsidR="004D75EE" w:rsidRDefault="00DC7D0B">
      <w:pPr>
        <w:pStyle w:val="54"/>
        <w:numPr>
          <w:ilvl w:val="0"/>
          <w:numId w:val="10"/>
        </w:numPr>
        <w:spacing w:before="120"/>
        <w:ind w:firstLineChars="0"/>
        <w:rPr>
          <w:bCs/>
          <w:lang w:val="en-US" w:eastAsia="zh-CN"/>
        </w:rPr>
      </w:pPr>
      <w:r>
        <w:rPr>
          <w:rFonts w:hint="eastAsia"/>
          <w:bCs/>
          <w:lang w:val="en-US" w:eastAsia="zh-CN"/>
        </w:rPr>
        <w:t>Skipping DCI method: In figure 2, all the legacy DCI fields are indicated in the first red NPDCCH for R16 UE except the number of TBs, which is indicated in the SC-MCCH. The legacy UE can detect the red NPDCCH and blue NPDCCH as legacy way.</w:t>
      </w:r>
    </w:p>
    <w:p w:rsidR="004D75EE" w:rsidRDefault="00DC7D0B">
      <w:pPr>
        <w:pStyle w:val="54"/>
        <w:spacing w:before="120"/>
        <w:ind w:firstLineChars="0" w:firstLine="0"/>
        <w:rPr>
          <w:bCs/>
          <w:lang w:val="en-US" w:eastAsia="zh-CN"/>
        </w:rPr>
      </w:pPr>
      <w:r>
        <w:rPr>
          <w:rFonts w:hint="eastAsia"/>
          <w:bCs/>
          <w:lang w:val="en-US" w:eastAsia="zh-CN"/>
        </w:rPr>
        <w:t xml:space="preserve">Compare these two methods, </w:t>
      </w:r>
      <w:bookmarkStart w:id="5" w:name="OLE_LINK6"/>
      <w:r>
        <w:rPr>
          <w:rFonts w:hint="eastAsia"/>
          <w:bCs/>
          <w:lang w:val="en-US" w:eastAsia="zh-CN"/>
        </w:rPr>
        <w:t xml:space="preserve">the number of TBs </w:t>
      </w:r>
      <w:r>
        <w:rPr>
          <w:bCs/>
          <w:lang w:val="en-US" w:eastAsia="zh-CN"/>
        </w:rPr>
        <w:t>during</w:t>
      </w:r>
      <w:r>
        <w:rPr>
          <w:rFonts w:hint="eastAsia"/>
          <w:bCs/>
          <w:lang w:val="en-US" w:eastAsia="zh-CN"/>
        </w:rPr>
        <w:t xml:space="preserve"> an SC-MCCH scheduling period</w:t>
      </w:r>
      <w:bookmarkEnd w:id="5"/>
      <w:r>
        <w:rPr>
          <w:rFonts w:hint="eastAsia"/>
          <w:bCs/>
          <w:lang w:val="en-US" w:eastAsia="zh-CN"/>
        </w:rPr>
        <w:t xml:space="preserve"> </w:t>
      </w:r>
      <w:r>
        <w:rPr>
          <w:bCs/>
          <w:lang w:val="en-US" w:eastAsia="zh-CN"/>
        </w:rPr>
        <w:t>in method 2) needs to</w:t>
      </w:r>
      <w:r>
        <w:rPr>
          <w:rFonts w:hint="eastAsia"/>
          <w:bCs/>
          <w:lang w:val="en-US" w:eastAsia="zh-CN"/>
        </w:rPr>
        <w:t xml:space="preserve"> </w:t>
      </w:r>
      <w:r>
        <w:rPr>
          <w:bCs/>
          <w:lang w:val="en-US" w:eastAsia="zh-CN"/>
        </w:rPr>
        <w:t>stay</w:t>
      </w:r>
      <w:r>
        <w:rPr>
          <w:rFonts w:hint="eastAsia"/>
          <w:bCs/>
          <w:lang w:val="en-US" w:eastAsia="zh-CN"/>
        </w:rPr>
        <w:t xml:space="preserve"> unchanged, </w:t>
      </w:r>
      <w:r>
        <w:rPr>
          <w:bCs/>
          <w:lang w:val="en-US" w:eastAsia="zh-CN"/>
        </w:rPr>
        <w:t xml:space="preserve">which limit </w:t>
      </w:r>
      <w:bookmarkStart w:id="6" w:name="OLE_LINK7"/>
      <w:r>
        <w:rPr>
          <w:bCs/>
          <w:lang w:val="en-US" w:eastAsia="zh-CN"/>
        </w:rPr>
        <w:t>scheduling flexibility</w:t>
      </w:r>
      <w:bookmarkEnd w:id="6"/>
      <w:r>
        <w:rPr>
          <w:bCs/>
          <w:lang w:val="en-US" w:eastAsia="zh-CN"/>
        </w:rPr>
        <w:t xml:space="preserve">. </w:t>
      </w:r>
      <w:bookmarkStart w:id="7" w:name="OLE_LINK8"/>
      <w:r>
        <w:rPr>
          <w:rFonts w:hint="eastAsia"/>
          <w:bCs/>
          <w:lang w:val="en-US" w:eastAsia="zh-CN"/>
        </w:rPr>
        <w:t>F</w:t>
      </w:r>
      <w:r>
        <w:rPr>
          <w:bCs/>
          <w:lang w:val="en-US" w:eastAsia="zh-CN"/>
        </w:rPr>
        <w:t>urthermore, the limited scheduling flexibility may cause the resource waste</w:t>
      </w:r>
      <w:bookmarkEnd w:id="7"/>
      <w:r>
        <w:rPr>
          <w:bCs/>
          <w:lang w:val="en-US" w:eastAsia="zh-CN"/>
        </w:rPr>
        <w:t xml:space="preserve">. </w:t>
      </w:r>
      <w:r>
        <w:rPr>
          <w:rFonts w:hint="eastAsia"/>
          <w:bCs/>
          <w:lang w:val="en-US" w:eastAsia="zh-CN"/>
        </w:rPr>
        <w:t>Therefore, New DCI method should be considered to schedule multi-TBs for multicast system. The new DCI can be designed as Table 1.</w:t>
      </w:r>
    </w:p>
    <w:p w:rsidR="004D75EE" w:rsidRDefault="00DC7D0B">
      <w:pPr>
        <w:pStyle w:val="54"/>
        <w:spacing w:before="120"/>
        <w:ind w:firstLineChars="0" w:firstLine="0"/>
        <w:jc w:val="center"/>
        <w:rPr>
          <w:bCs/>
          <w:lang w:val="en-US" w:eastAsia="zh-CN"/>
        </w:rPr>
      </w:pPr>
      <w:r>
        <w:rPr>
          <w:rFonts w:hint="eastAsia"/>
          <w:bCs/>
          <w:lang w:val="en-US" w:eastAsia="zh-CN"/>
        </w:rPr>
        <w:t xml:space="preserve">Table 1 New DCI fields for multicast </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1"/>
        <w:gridCol w:w="1007"/>
      </w:tblGrid>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Field</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Size</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Information for SC-MCCH change notification</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2</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Scheduling delay</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zh-CN"/>
              </w:rPr>
              <w:t>3</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Resource assignment</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3</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MCS</w:t>
            </w:r>
            <w:r>
              <w:rPr>
                <w:rFonts w:hint="eastAsia"/>
                <w:lang w:eastAsia="zh-CN"/>
              </w:rPr>
              <w:t>(</w:t>
            </w:r>
            <w:r>
              <w:rPr>
                <w:lang w:eastAsia="zh-CN"/>
              </w:rPr>
              <w:t>modul</w:t>
            </w:r>
            <w:r>
              <w:rPr>
                <w:lang w:eastAsia="en-GB"/>
              </w:rPr>
              <w:t>ation and coding scheme)</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4</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Repetition number</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4</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en-GB"/>
              </w:rPr>
            </w:pPr>
            <w:r>
              <w:rPr>
                <w:lang w:eastAsia="en-GB"/>
              </w:rPr>
              <w:t xml:space="preserve">DCI </w:t>
            </w:r>
            <w:proofErr w:type="spellStart"/>
            <w:r>
              <w:rPr>
                <w:lang w:eastAsia="en-GB"/>
              </w:rPr>
              <w:t>subframe</w:t>
            </w:r>
            <w:proofErr w:type="spellEnd"/>
            <w:r>
              <w:rPr>
                <w:lang w:eastAsia="en-GB"/>
              </w:rPr>
              <w:t xml:space="preserve"> repetition number</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eastAsia="zh-CN"/>
              </w:rPr>
            </w:pPr>
            <w:r>
              <w:rPr>
                <w:lang w:eastAsia="zh-CN"/>
              </w:rPr>
              <w:t>2</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b/>
                <w:bCs/>
                <w:lang w:val="en-US" w:eastAsia="zh-CN"/>
              </w:rPr>
            </w:pPr>
            <w:r>
              <w:rPr>
                <w:rFonts w:hint="eastAsia"/>
                <w:b/>
                <w:bCs/>
                <w:lang w:val="en-US" w:eastAsia="zh-CN"/>
              </w:rPr>
              <w:t xml:space="preserve">The number of TBs (new field) </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b/>
                <w:bCs/>
                <w:lang w:val="en-US" w:eastAsia="zh-CN"/>
              </w:rPr>
            </w:pPr>
            <w:r>
              <w:rPr>
                <w:rFonts w:hint="eastAsia"/>
                <w:b/>
                <w:bCs/>
                <w:lang w:val="en-US" w:eastAsia="zh-CN"/>
              </w:rPr>
              <w:t>3</w:t>
            </w:r>
          </w:p>
        </w:tc>
      </w:tr>
      <w:tr w:rsidR="004D75EE">
        <w:trPr>
          <w:jc w:val="center"/>
        </w:trPr>
        <w:tc>
          <w:tcPr>
            <w:tcW w:w="4371"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val="en-US" w:eastAsia="zh-CN"/>
              </w:rPr>
            </w:pPr>
            <w:r>
              <w:rPr>
                <w:rFonts w:hint="eastAsia"/>
                <w:lang w:val="en-US" w:eastAsia="zh-CN"/>
              </w:rPr>
              <w:t xml:space="preserve">Total </w:t>
            </w:r>
          </w:p>
        </w:tc>
        <w:tc>
          <w:tcPr>
            <w:tcW w:w="1007" w:type="dxa"/>
            <w:tcBorders>
              <w:top w:val="single" w:sz="4" w:space="0" w:color="auto"/>
              <w:left w:val="single" w:sz="4" w:space="0" w:color="auto"/>
              <w:bottom w:val="single" w:sz="4" w:space="0" w:color="auto"/>
              <w:right w:val="single" w:sz="4" w:space="0" w:color="auto"/>
            </w:tcBorders>
            <w:vAlign w:val="center"/>
          </w:tcPr>
          <w:p w:rsidR="004D75EE" w:rsidRDefault="00DC7D0B">
            <w:pPr>
              <w:widowControl w:val="0"/>
              <w:spacing w:before="120" w:after="0"/>
              <w:rPr>
                <w:lang w:val="en-US" w:eastAsia="zh-CN"/>
              </w:rPr>
            </w:pPr>
            <w:r>
              <w:rPr>
                <w:rFonts w:hint="eastAsia"/>
                <w:lang w:val="en-US" w:eastAsia="zh-CN"/>
              </w:rPr>
              <w:t>21</w:t>
            </w:r>
          </w:p>
        </w:tc>
      </w:tr>
    </w:tbl>
    <w:p w:rsidR="004D75EE" w:rsidRDefault="004D75EE">
      <w:pPr>
        <w:pStyle w:val="54"/>
        <w:spacing w:before="120"/>
        <w:ind w:firstLineChars="0" w:firstLine="0"/>
        <w:rPr>
          <w:bCs/>
          <w:lang w:val="en-US" w:eastAsia="zh-CN"/>
        </w:rPr>
      </w:pPr>
    </w:p>
    <w:p w:rsidR="004D75EE" w:rsidRDefault="00DC7D0B">
      <w:pPr>
        <w:pStyle w:val="54"/>
        <w:spacing w:before="120" w:afterLines="100" w:after="240"/>
        <w:ind w:firstLineChars="0" w:firstLine="0"/>
        <w:rPr>
          <w:b/>
          <w:i/>
          <w:iCs/>
          <w:lang w:val="en-US" w:eastAsia="zh-CN"/>
        </w:rPr>
      </w:pPr>
      <w:bookmarkStart w:id="8" w:name="OLE_LINK19"/>
      <w:r>
        <w:rPr>
          <w:b/>
          <w:i/>
          <w:iCs/>
          <w:lang w:val="en-US" w:eastAsia="zh-CN"/>
        </w:rPr>
        <w:t>Proposal 1</w:t>
      </w:r>
      <w:r>
        <w:rPr>
          <w:rFonts w:hint="eastAsia"/>
          <w:b/>
          <w:i/>
          <w:iCs/>
          <w:lang w:val="en-US" w:eastAsia="zh-CN"/>
        </w:rPr>
        <w:t>:</w:t>
      </w:r>
      <w:r>
        <w:rPr>
          <w:b/>
          <w:i/>
          <w:iCs/>
          <w:lang w:val="en-US" w:eastAsia="zh-CN"/>
        </w:rPr>
        <w:t xml:space="preserve"> New DCI format should be considered to indicate the multi-TBs scheduling for multicast.</w:t>
      </w:r>
    </w:p>
    <w:bookmarkEnd w:id="8"/>
    <w:p w:rsidR="004D75EE" w:rsidRDefault="00DC7D0B">
      <w:pPr>
        <w:pStyle w:val="54"/>
        <w:spacing w:before="120"/>
        <w:ind w:firstLineChars="0" w:firstLine="0"/>
        <w:rPr>
          <w:bCs/>
          <w:lang w:val="en-US" w:eastAsia="zh-CN"/>
        </w:rPr>
      </w:pPr>
      <w:r>
        <w:rPr>
          <w:bCs/>
          <w:lang w:val="en-US" w:eastAsia="zh-CN"/>
        </w:rPr>
        <w:t xml:space="preserve">According to the conclusion in last meeting, the maximum number of TBs is 4 or 8. On one hand, the current SC-MTCH DCI is much smaller than the unicast DCI and the UE buffer size would not be affected by the number of </w:t>
      </w:r>
      <w:proofErr w:type="spellStart"/>
      <w:r>
        <w:rPr>
          <w:bCs/>
          <w:lang w:val="en-US" w:eastAsia="zh-CN"/>
        </w:rPr>
        <w:t>TBs.</w:t>
      </w:r>
      <w:proofErr w:type="spellEnd"/>
      <w:r>
        <w:rPr>
          <w:bCs/>
          <w:lang w:val="en-US" w:eastAsia="zh-CN"/>
        </w:rPr>
        <w:t xml:space="preserve"> On the </w:t>
      </w:r>
      <w:r>
        <w:rPr>
          <w:bCs/>
          <w:lang w:val="en-US" w:eastAsia="zh-CN"/>
        </w:rPr>
        <w:lastRenderedPageBreak/>
        <w:t xml:space="preserve">other hand, because </w:t>
      </w:r>
      <w:r>
        <w:rPr>
          <w:lang w:eastAsia="zh-TW"/>
        </w:rPr>
        <w:t>the maximum size of each multicast UDP/IP packet can be 1500 bytes</w:t>
      </w:r>
      <w:r>
        <w:rPr>
          <w:lang w:val="en-US" w:eastAsia="zh-CN"/>
        </w:rPr>
        <w:t xml:space="preserve">, ceil(1500*8/2536)=5 TBs should be supported at least. Therefore, we have </w:t>
      </w:r>
    </w:p>
    <w:p w:rsidR="004D75EE" w:rsidRDefault="00DC7D0B">
      <w:pPr>
        <w:pStyle w:val="54"/>
        <w:spacing w:before="120" w:after="240"/>
        <w:ind w:firstLineChars="0" w:firstLine="0"/>
        <w:rPr>
          <w:b/>
          <w:bCs/>
          <w:i/>
          <w:iCs/>
          <w:lang w:val="en-US" w:eastAsia="zh-CN"/>
        </w:rPr>
      </w:pPr>
      <w:bookmarkStart w:id="9" w:name="OLE_LINK3"/>
      <w:r>
        <w:rPr>
          <w:rFonts w:hint="eastAsia"/>
          <w:b/>
          <w:bCs/>
          <w:i/>
          <w:iCs/>
          <w:lang w:val="en-US" w:eastAsia="zh-CN"/>
        </w:rPr>
        <w:t>Proposal 2:</w:t>
      </w:r>
      <w:r>
        <w:rPr>
          <w:b/>
          <w:bCs/>
          <w:i/>
          <w:iCs/>
          <w:lang w:val="en-US" w:eastAsia="zh-CN"/>
        </w:rPr>
        <w:t xml:space="preserve"> </w:t>
      </w:r>
      <w:r>
        <w:rPr>
          <w:rFonts w:hint="eastAsia"/>
          <w:b/>
          <w:bCs/>
          <w:i/>
          <w:iCs/>
          <w:lang w:val="en-US" w:eastAsia="zh-CN"/>
        </w:rPr>
        <w:t>The maximum number of TBs is 8</w:t>
      </w:r>
      <w:r w:rsidR="00324465">
        <w:rPr>
          <w:b/>
          <w:bCs/>
          <w:i/>
          <w:iCs/>
          <w:lang w:val="en-US" w:eastAsia="zh-CN"/>
        </w:rPr>
        <w:t>,</w:t>
      </w:r>
      <w:r>
        <w:rPr>
          <w:rFonts w:hint="eastAsia"/>
          <w:b/>
          <w:bCs/>
          <w:i/>
          <w:iCs/>
          <w:lang w:val="en-US" w:eastAsia="zh-CN"/>
        </w:rPr>
        <w:t xml:space="preserve"> and 3</w:t>
      </w:r>
      <w:r>
        <w:rPr>
          <w:b/>
          <w:bCs/>
          <w:i/>
          <w:iCs/>
          <w:lang w:val="en-US" w:eastAsia="zh-CN"/>
        </w:rPr>
        <w:t xml:space="preserve"> additional </w:t>
      </w:r>
      <w:r>
        <w:rPr>
          <w:rFonts w:hint="eastAsia"/>
          <w:b/>
          <w:bCs/>
          <w:i/>
          <w:iCs/>
          <w:lang w:val="en-US" w:eastAsia="zh-CN"/>
        </w:rPr>
        <w:t xml:space="preserve">bits </w:t>
      </w:r>
      <w:r w:rsidR="00324465">
        <w:rPr>
          <w:b/>
          <w:bCs/>
          <w:i/>
          <w:iCs/>
          <w:lang w:val="en-US" w:eastAsia="zh-CN"/>
        </w:rPr>
        <w:t xml:space="preserve">are </w:t>
      </w:r>
      <w:r>
        <w:rPr>
          <w:b/>
          <w:bCs/>
          <w:i/>
          <w:iCs/>
          <w:lang w:val="en-US" w:eastAsia="zh-CN"/>
        </w:rPr>
        <w:t xml:space="preserve">needed </w:t>
      </w:r>
      <w:r>
        <w:rPr>
          <w:rFonts w:hint="eastAsia"/>
          <w:b/>
          <w:bCs/>
          <w:i/>
          <w:iCs/>
          <w:lang w:val="en-US" w:eastAsia="zh-CN"/>
        </w:rPr>
        <w:t xml:space="preserve">in </w:t>
      </w:r>
      <w:r w:rsidR="00324465">
        <w:rPr>
          <w:b/>
          <w:bCs/>
          <w:i/>
          <w:iCs/>
          <w:lang w:val="en-US" w:eastAsia="zh-CN"/>
        </w:rPr>
        <w:t xml:space="preserve">the </w:t>
      </w:r>
      <w:r>
        <w:rPr>
          <w:rFonts w:hint="eastAsia"/>
          <w:b/>
          <w:bCs/>
          <w:i/>
          <w:iCs/>
          <w:lang w:val="en-US" w:eastAsia="zh-CN"/>
        </w:rPr>
        <w:t xml:space="preserve">DCI to indicate the number of </w:t>
      </w:r>
      <w:proofErr w:type="spellStart"/>
      <w:r>
        <w:rPr>
          <w:rFonts w:hint="eastAsia"/>
          <w:b/>
          <w:bCs/>
          <w:i/>
          <w:iCs/>
          <w:lang w:val="en-US" w:eastAsia="zh-CN"/>
        </w:rPr>
        <w:t>TBs.</w:t>
      </w:r>
      <w:proofErr w:type="spellEnd"/>
    </w:p>
    <w:bookmarkEnd w:id="9"/>
    <w:p w:rsidR="004D75EE" w:rsidRDefault="00DC7D0B">
      <w:pPr>
        <w:pStyle w:val="54"/>
        <w:spacing w:before="120"/>
        <w:ind w:firstLineChars="0" w:firstLine="0"/>
        <w:rPr>
          <w:lang w:val="en-US" w:eastAsia="zh-CN"/>
        </w:rPr>
      </w:pPr>
      <w:r>
        <w:rPr>
          <w:rFonts w:hint="eastAsia"/>
          <w:lang w:val="en-US" w:eastAsia="zh-CN"/>
        </w:rPr>
        <w:t xml:space="preserve">In order to provide the multicast service for legacy UE and avoid resources </w:t>
      </w:r>
      <w:r>
        <w:rPr>
          <w:lang w:val="en-US" w:eastAsia="zh-CN"/>
        </w:rPr>
        <w:t>waste</w:t>
      </w:r>
      <w:r>
        <w:rPr>
          <w:rFonts w:hint="eastAsia"/>
          <w:lang w:val="en-US" w:eastAsia="zh-CN"/>
        </w:rPr>
        <w:t>,</w:t>
      </w:r>
      <w:bookmarkStart w:id="10" w:name="OLE_LINK10"/>
      <w:r>
        <w:rPr>
          <w:rFonts w:hint="eastAsia"/>
          <w:lang w:val="en-US" w:eastAsia="zh-CN"/>
        </w:rPr>
        <w:t xml:space="preserve"> the</w:t>
      </w:r>
      <w:r>
        <w:rPr>
          <w:lang w:val="en-US" w:eastAsia="zh-CN"/>
        </w:rPr>
        <w:t xml:space="preserve"> NPDSCH</w:t>
      </w:r>
      <w:r>
        <w:rPr>
          <w:rFonts w:hint="eastAsia"/>
          <w:lang w:val="en-US" w:eastAsia="zh-CN"/>
        </w:rPr>
        <w:t xml:space="preserve"> should be reused at least.</w:t>
      </w:r>
      <w:bookmarkEnd w:id="10"/>
      <w:r>
        <w:rPr>
          <w:rFonts w:hint="eastAsia"/>
          <w:lang w:val="en-US" w:eastAsia="zh-CN"/>
        </w:rPr>
        <w:t xml:space="preserve"> </w:t>
      </w:r>
      <w:bookmarkStart w:id="11" w:name="OLE_LINK9"/>
      <w:r>
        <w:rPr>
          <w:rFonts w:hint="eastAsia"/>
          <w:lang w:val="en-US" w:eastAsia="zh-CN"/>
        </w:rPr>
        <w:t>The NPDCCH and scheduling delay for legacy UE is a kind of gap, therefore,</w:t>
      </w:r>
      <w:bookmarkEnd w:id="11"/>
      <w:r>
        <w:rPr>
          <w:rFonts w:hint="eastAsia"/>
          <w:lang w:val="en-US" w:eastAsia="zh-CN"/>
        </w:rPr>
        <w:t xml:space="preserve"> the gap should be supported. At the same time, if interleaving was supported, the PDSCH detection for legacy UE can be the </w:t>
      </w:r>
      <w:r>
        <w:rPr>
          <w:lang w:val="en-US" w:eastAsia="zh-CN"/>
        </w:rPr>
        <w:t>problematic</w:t>
      </w:r>
      <w:r>
        <w:rPr>
          <w:rFonts w:hint="eastAsia"/>
          <w:lang w:val="en-US" w:eastAsia="zh-CN"/>
        </w:rPr>
        <w:t>. Therefore, interleaving should not be supported for multicast.</w:t>
      </w:r>
    </w:p>
    <w:p w:rsidR="004D75EE" w:rsidRDefault="00DC7D0B">
      <w:pPr>
        <w:pStyle w:val="54"/>
        <w:spacing w:before="120" w:after="240"/>
        <w:ind w:firstLineChars="0" w:firstLine="0"/>
        <w:rPr>
          <w:lang w:val="en-US" w:eastAsia="zh-CN"/>
        </w:rPr>
      </w:pPr>
      <w:bookmarkStart w:id="12" w:name="OLE_LINK20"/>
      <w:r>
        <w:rPr>
          <w:rFonts w:hint="eastAsia"/>
          <w:b/>
          <w:bCs/>
          <w:i/>
          <w:iCs/>
          <w:lang w:val="en-US" w:eastAsia="zh-CN"/>
        </w:rPr>
        <w:t>Proposal 3: The gap should be supported and interleaving should not be supported for multicast.</w:t>
      </w:r>
    </w:p>
    <w:bookmarkEnd w:id="12"/>
    <w:p w:rsidR="004D75EE" w:rsidRDefault="00DC7D0B">
      <w:pPr>
        <w:pStyle w:val="2"/>
        <w:spacing w:before="120"/>
        <w:rPr>
          <w:lang w:eastAsia="zh-CN"/>
        </w:rPr>
      </w:pPr>
      <w:r>
        <w:rPr>
          <w:rFonts w:hint="eastAsia"/>
          <w:lang w:val="en-US" w:eastAsia="zh-CN"/>
        </w:rPr>
        <w:t>Multi-TBs scheduling with DCI for unicast</w:t>
      </w:r>
    </w:p>
    <w:p w:rsidR="004D75EE" w:rsidRDefault="00DC7D0B">
      <w:pPr>
        <w:pStyle w:val="3"/>
        <w:rPr>
          <w:szCs w:val="28"/>
          <w:lang w:val="en-US" w:eastAsia="zh-CN"/>
        </w:rPr>
      </w:pPr>
      <w:r>
        <w:rPr>
          <w:rFonts w:hint="eastAsia"/>
          <w:szCs w:val="28"/>
          <w:lang w:val="en-US" w:eastAsia="zh-CN"/>
        </w:rPr>
        <w:t xml:space="preserve"> Time domain location</w:t>
      </w:r>
    </w:p>
    <w:p w:rsidR="004D75EE" w:rsidRDefault="00DC7D0B">
      <w:pPr>
        <w:spacing w:before="120"/>
        <w:rPr>
          <w:lang w:val="en-US" w:eastAsia="zh-CN" w:bidi="ar"/>
        </w:rPr>
      </w:pPr>
      <w:r>
        <w:rPr>
          <w:lang w:val="en-US" w:eastAsia="zh-CN" w:bidi="ar"/>
        </w:rPr>
        <w:t xml:space="preserve">For the continuous allocation case supported in last meeting, there is no added gap, which results more compact resource allocation and higher utilization. </w:t>
      </w:r>
      <w:r>
        <w:rPr>
          <w:rFonts w:hint="eastAsia"/>
          <w:lang w:val="en-US" w:eastAsia="zh-CN" w:bidi="ar"/>
        </w:rPr>
        <w:t>The drawback of discontinuous allocation is that it would cause resource fragmentation and reduce the data transmission rate, which is shown in Figure 3.</w:t>
      </w:r>
    </w:p>
    <w:p w:rsidR="004D75EE" w:rsidRDefault="00DC7D0B">
      <w:pPr>
        <w:spacing w:before="120"/>
        <w:rPr>
          <w:rFonts w:ascii="Times" w:hAnsi="Times"/>
          <w:iCs/>
          <w:lang w:val="en-US" w:eastAsia="zh-CN" w:bidi="ar"/>
        </w:rPr>
      </w:pPr>
      <w:r>
        <w:rPr>
          <w:rFonts w:ascii="Times" w:hAnsi="Times" w:hint="eastAsia"/>
          <w:iCs/>
          <w:noProof/>
          <w:lang w:val="en-US" w:eastAsia="zh-CN"/>
        </w:rPr>
        <w:drawing>
          <wp:inline distT="0" distB="0" distL="114300" distR="114300">
            <wp:extent cx="6121400" cy="1685290"/>
            <wp:effectExtent l="0" t="0" r="12700" b="10160"/>
            <wp:docPr id="8" name="图片 8" descr="datara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atarate 1"/>
                    <pic:cNvPicPr>
                      <a:picLocks noChangeAspect="1"/>
                    </pic:cNvPicPr>
                  </pic:nvPicPr>
                  <pic:blipFill>
                    <a:blip r:embed="rId9"/>
                    <a:stretch>
                      <a:fillRect/>
                    </a:stretch>
                  </pic:blipFill>
                  <pic:spPr>
                    <a:xfrm>
                      <a:off x="0" y="0"/>
                      <a:ext cx="6121400" cy="1685290"/>
                    </a:xfrm>
                    <a:prstGeom prst="rect">
                      <a:avLst/>
                    </a:prstGeom>
                  </pic:spPr>
                </pic:pic>
              </a:graphicData>
            </a:graphic>
          </wp:inline>
        </w:drawing>
      </w:r>
    </w:p>
    <w:p w:rsidR="004D75EE" w:rsidRDefault="00DC7D0B">
      <w:pPr>
        <w:spacing w:before="120"/>
        <w:jc w:val="center"/>
        <w:rPr>
          <w:rFonts w:ascii="Times" w:hAnsi="Times"/>
          <w:iCs/>
          <w:lang w:val="en-US" w:eastAsia="zh-CN" w:bidi="ar"/>
        </w:rPr>
      </w:pPr>
      <w:r>
        <w:rPr>
          <w:rFonts w:ascii="Times" w:hAnsi="Times" w:hint="eastAsia"/>
          <w:iCs/>
          <w:lang w:val="en-US" w:eastAsia="zh-CN" w:bidi="ar"/>
        </w:rPr>
        <w:t xml:space="preserve">Figure 3. </w:t>
      </w:r>
      <w:r>
        <w:rPr>
          <w:rFonts w:ascii="Times" w:hAnsi="Times"/>
          <w:iCs/>
          <w:lang w:val="en-US" w:eastAsia="zh-CN" w:bidi="ar"/>
        </w:rPr>
        <w:t>C</w:t>
      </w:r>
      <w:r>
        <w:rPr>
          <w:rFonts w:ascii="Times" w:hAnsi="Times" w:hint="eastAsia"/>
          <w:iCs/>
          <w:lang w:val="en-US" w:eastAsia="zh-CN" w:bidi="ar"/>
        </w:rPr>
        <w:t>ontinuous and discontinuous allocation</w:t>
      </w:r>
    </w:p>
    <w:p w:rsidR="004D75EE" w:rsidRDefault="00DC7D0B">
      <w:pPr>
        <w:spacing w:before="120"/>
        <w:rPr>
          <w:rFonts w:ascii="Times" w:hAnsi="Times"/>
          <w:iCs/>
          <w:lang w:val="en-US" w:eastAsia="zh-CN" w:bidi="ar"/>
        </w:rPr>
      </w:pPr>
      <w:r>
        <w:rPr>
          <w:rFonts w:ascii="Times" w:hAnsi="Times" w:hint="eastAsia"/>
          <w:iCs/>
          <w:lang w:val="en-US" w:eastAsia="zh-CN" w:bidi="ar"/>
        </w:rPr>
        <w:t xml:space="preserve">For the continuous allocation case, the data transmission time is T1. After adding the gap, transmission time </w:t>
      </w:r>
      <w:r>
        <w:rPr>
          <w:rFonts w:ascii="Times" w:hAnsi="Times"/>
          <w:iCs/>
          <w:lang w:val="en-US" w:eastAsia="zh-CN" w:bidi="ar"/>
        </w:rPr>
        <w:t>changes to</w:t>
      </w:r>
      <w:r>
        <w:rPr>
          <w:rFonts w:ascii="Times" w:hAnsi="Times" w:hint="eastAsia"/>
          <w:iCs/>
          <w:lang w:val="en-US" w:eastAsia="zh-CN" w:bidi="ar"/>
        </w:rPr>
        <w:t xml:space="preserve"> T2. Data transmission rate is dropped by twenty-five percent. Moreover, the longer transmission time caused by adding the gap</w:t>
      </w:r>
      <w:r>
        <w:rPr>
          <w:rFonts w:ascii="Times" w:hAnsi="Times"/>
          <w:iCs/>
          <w:lang w:val="en-US" w:eastAsia="zh-CN" w:bidi="ar"/>
        </w:rPr>
        <w:t>,</w:t>
      </w:r>
      <w:r>
        <w:rPr>
          <w:rFonts w:ascii="Times" w:hAnsi="Times" w:hint="eastAsia"/>
          <w:iCs/>
          <w:lang w:val="en-US" w:eastAsia="zh-CN" w:bidi="ar"/>
        </w:rPr>
        <w:t xml:space="preserve"> the larger UE power consumption. Also, the more flexible gap means the larger DCI size and h</w:t>
      </w:r>
      <w:r>
        <w:rPr>
          <w:rFonts w:ascii="Times" w:hAnsi="Times"/>
          <w:iCs/>
          <w:lang w:val="en-US" w:eastAsia="zh-CN" w:bidi="ar"/>
        </w:rPr>
        <w:t xml:space="preserve">igher </w:t>
      </w:r>
      <w:r>
        <w:rPr>
          <w:rFonts w:ascii="Times" w:hAnsi="Times" w:hint="eastAsia"/>
          <w:iCs/>
          <w:lang w:val="en-US" w:eastAsia="zh-CN" w:bidi="ar"/>
        </w:rPr>
        <w:t>scheduling</w:t>
      </w:r>
      <w:r>
        <w:rPr>
          <w:rFonts w:ascii="Times" w:hAnsi="Times"/>
          <w:iCs/>
          <w:lang w:val="en-US" w:eastAsia="zh-CN" w:bidi="ar"/>
        </w:rPr>
        <w:t xml:space="preserve"> complexity</w:t>
      </w:r>
      <w:r>
        <w:rPr>
          <w:rFonts w:ascii="Times" w:hAnsi="Times" w:hint="eastAsia"/>
          <w:iCs/>
          <w:lang w:val="en-US" w:eastAsia="zh-CN" w:bidi="ar"/>
        </w:rPr>
        <w:t xml:space="preserve"> for </w:t>
      </w:r>
      <w:proofErr w:type="spellStart"/>
      <w:r>
        <w:rPr>
          <w:rFonts w:ascii="Times" w:hAnsi="Times" w:hint="eastAsia"/>
          <w:iCs/>
          <w:lang w:val="en-US" w:eastAsia="zh-CN" w:bidi="ar"/>
        </w:rPr>
        <w:t>eNB</w:t>
      </w:r>
      <w:proofErr w:type="spellEnd"/>
      <w:r>
        <w:rPr>
          <w:rFonts w:ascii="Times" w:hAnsi="Times" w:hint="eastAsia"/>
          <w:iCs/>
          <w:lang w:val="en-US" w:eastAsia="zh-CN" w:bidi="ar"/>
        </w:rPr>
        <w:t>. Therefore we have the following observation.</w:t>
      </w:r>
    </w:p>
    <w:p w:rsidR="004D75EE" w:rsidRDefault="00DC7D0B">
      <w:pPr>
        <w:spacing w:before="120" w:after="240"/>
        <w:rPr>
          <w:rFonts w:ascii="Times" w:hAnsi="Times"/>
          <w:b/>
          <w:bCs/>
          <w:i/>
          <w:lang w:val="en-US" w:eastAsia="zh-CN" w:bidi="ar"/>
        </w:rPr>
      </w:pPr>
      <w:bookmarkStart w:id="13" w:name="OLE_LINK21"/>
      <w:bookmarkStart w:id="14" w:name="OLE_LINK30"/>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date</w:t>
      </w:r>
      <w:r>
        <w:rPr>
          <w:rFonts w:ascii="Times" w:hAnsi="Times" w:hint="eastAsia"/>
          <w:b/>
          <w:bCs/>
          <w:i/>
          <w:lang w:val="en-US" w:eastAsia="zh-CN" w:bidi="ar"/>
        </w:rPr>
        <w:t xml:space="preserve"> rate and larger DCI size, which </w:t>
      </w:r>
      <w:r w:rsidR="00324465">
        <w:rPr>
          <w:rFonts w:ascii="Times" w:hAnsi="Times"/>
          <w:b/>
          <w:bCs/>
          <w:i/>
          <w:lang w:val="en-US" w:eastAsia="zh-CN" w:bidi="ar"/>
        </w:rPr>
        <w:t>leads to</w:t>
      </w:r>
      <w:r w:rsidR="00324465">
        <w:rPr>
          <w:rFonts w:ascii="Times" w:hAnsi="Times" w:hint="eastAsia"/>
          <w:b/>
          <w:bCs/>
          <w:i/>
          <w:lang w:val="en-US" w:eastAsia="zh-CN" w:bidi="ar"/>
        </w:rPr>
        <w:t xml:space="preserve"> </w:t>
      </w:r>
      <w:r>
        <w:rPr>
          <w:rFonts w:ascii="Times" w:hAnsi="Times" w:hint="eastAsia"/>
          <w:b/>
          <w:bCs/>
          <w:i/>
          <w:lang w:val="en-US" w:eastAsia="zh-CN" w:bidi="ar"/>
        </w:rPr>
        <w:t xml:space="preserve">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bookmarkEnd w:id="13"/>
    <w:p w:rsidR="004D75EE" w:rsidRDefault="00DC7D0B">
      <w:pPr>
        <w:spacing w:before="120"/>
        <w:rPr>
          <w:rFonts w:ascii="Times" w:hAnsi="Times"/>
          <w:iCs/>
          <w:szCs w:val="21"/>
          <w:lang w:val="en-US" w:eastAsia="zh-CN" w:bidi="ar"/>
        </w:rPr>
      </w:pPr>
      <w:r>
        <w:rPr>
          <w:rFonts w:ascii="Times" w:hAnsi="Times" w:hint="eastAsia"/>
          <w:iCs/>
          <w:szCs w:val="21"/>
          <w:lang w:val="en-US" w:eastAsia="zh-CN" w:bidi="ar"/>
        </w:rPr>
        <w:t>Additionally, adding the gap would cause the fragmentation of continuous resources. The resource allocation of Rel-16 UE is unknown to the legacy UE, so the resource for legacy UE only can be scheduled in the gap, which would affect the legacy UE coverage.</w:t>
      </w:r>
    </w:p>
    <w:p w:rsidR="004D75EE" w:rsidRDefault="00DC7D0B">
      <w:pPr>
        <w:spacing w:before="120" w:after="240"/>
        <w:rPr>
          <w:rFonts w:ascii="Times" w:hAnsi="Times"/>
          <w:b/>
          <w:bCs/>
          <w:i/>
          <w:lang w:val="en-US" w:eastAsia="zh-CN" w:bidi="ar"/>
        </w:rPr>
      </w:pPr>
      <w:bookmarkStart w:id="15" w:name="OLE_LINK22"/>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bookmarkEnd w:id="15"/>
    <w:p w:rsidR="004D75EE" w:rsidRDefault="00DC7D0B">
      <w:pPr>
        <w:spacing w:before="120"/>
        <w:rPr>
          <w:rFonts w:ascii="Times" w:hAnsi="Times"/>
          <w:iCs/>
          <w:szCs w:val="21"/>
          <w:lang w:val="en-US" w:eastAsia="zh-CN" w:bidi="ar"/>
        </w:rPr>
      </w:pPr>
      <w:r>
        <w:rPr>
          <w:rFonts w:ascii="Times" w:hAnsi="Times" w:hint="eastAsia"/>
          <w:iCs/>
          <w:szCs w:val="21"/>
          <w:lang w:val="en-US" w:eastAsia="zh-CN" w:bidi="ar"/>
        </w:rPr>
        <w:t xml:space="preserve">In fact, </w:t>
      </w:r>
      <w:r>
        <w:rPr>
          <w:rFonts w:ascii="Times" w:hAnsi="Times"/>
          <w:iCs/>
          <w:szCs w:val="21"/>
          <w:lang w:val="en-US" w:eastAsia="zh-CN" w:bidi="ar"/>
        </w:rPr>
        <w:t xml:space="preserve">for the purpose of time diversity, as </w:t>
      </w:r>
      <w:r>
        <w:rPr>
          <w:rFonts w:ascii="Times" w:hAnsi="Times" w:hint="eastAsia"/>
          <w:iCs/>
          <w:szCs w:val="21"/>
          <w:lang w:val="en-US" w:eastAsia="zh-CN" w:bidi="ar"/>
        </w:rPr>
        <w:t xml:space="preserve">resources are difficult to be transmitted continuously in time domain because of the invalid </w:t>
      </w:r>
      <w:proofErr w:type="spellStart"/>
      <w:r>
        <w:rPr>
          <w:rFonts w:ascii="Times" w:hAnsi="Times" w:hint="eastAsia"/>
          <w:iCs/>
          <w:szCs w:val="21"/>
          <w:lang w:val="en-US" w:eastAsia="zh-CN" w:bidi="ar"/>
        </w:rPr>
        <w:t>subframe</w:t>
      </w:r>
      <w:proofErr w:type="spellEnd"/>
      <w:r>
        <w:rPr>
          <w:rFonts w:ascii="Times" w:hAnsi="Times" w:hint="eastAsia"/>
          <w:iCs/>
          <w:szCs w:val="21"/>
          <w:lang w:val="en-US" w:eastAsia="zh-CN" w:bidi="ar"/>
        </w:rPr>
        <w:t>. The</w:t>
      </w:r>
      <w:r>
        <w:rPr>
          <w:rFonts w:ascii="Times" w:hAnsi="Times"/>
          <w:iCs/>
          <w:szCs w:val="21"/>
          <w:lang w:val="en-US" w:eastAsia="zh-CN" w:bidi="ar"/>
        </w:rPr>
        <w:t>se</w:t>
      </w:r>
      <w:r>
        <w:rPr>
          <w:rFonts w:ascii="Times" w:hAnsi="Times" w:hint="eastAsia"/>
          <w:iCs/>
          <w:szCs w:val="21"/>
          <w:lang w:val="en-US" w:eastAsia="zh-CN" w:bidi="ar"/>
        </w:rPr>
        <w:t xml:space="preserve"> invalid </w:t>
      </w:r>
      <w:proofErr w:type="spellStart"/>
      <w:r>
        <w:rPr>
          <w:rFonts w:ascii="Times" w:hAnsi="Times" w:hint="eastAsia"/>
          <w:iCs/>
          <w:szCs w:val="21"/>
          <w:lang w:val="en-US" w:eastAsia="zh-CN" w:bidi="ar"/>
        </w:rPr>
        <w:t>subframe</w:t>
      </w:r>
      <w:r>
        <w:rPr>
          <w:rFonts w:ascii="Times" w:hAnsi="Times"/>
          <w:iCs/>
          <w:szCs w:val="21"/>
          <w:lang w:val="en-US" w:eastAsia="zh-CN" w:bidi="ar"/>
        </w:rPr>
        <w:t>s</w:t>
      </w:r>
      <w:proofErr w:type="spellEnd"/>
      <w:r>
        <w:rPr>
          <w:rFonts w:ascii="Times" w:hAnsi="Times" w:hint="eastAsia"/>
          <w:iCs/>
          <w:szCs w:val="21"/>
          <w:lang w:val="en-US" w:eastAsia="zh-CN" w:bidi="ar"/>
        </w:rPr>
        <w:t xml:space="preserve"> can </w:t>
      </w:r>
      <w:r>
        <w:rPr>
          <w:rFonts w:ascii="Times" w:hAnsi="Times"/>
          <w:iCs/>
          <w:szCs w:val="21"/>
          <w:lang w:val="en-US" w:eastAsia="zh-CN" w:bidi="ar"/>
        </w:rPr>
        <w:t>used to gain time diversity</w:t>
      </w:r>
      <w:r>
        <w:rPr>
          <w:rFonts w:ascii="Times" w:hAnsi="Times" w:hint="eastAsia"/>
          <w:iCs/>
          <w:szCs w:val="21"/>
          <w:lang w:val="en-US" w:eastAsia="zh-CN" w:bidi="ar"/>
        </w:rPr>
        <w:t>.</w:t>
      </w:r>
    </w:p>
    <w:p w:rsidR="004D75EE" w:rsidRDefault="00DC7D0B">
      <w:pPr>
        <w:spacing w:before="120" w:after="240"/>
        <w:rPr>
          <w:rFonts w:ascii="Times" w:hAnsi="Times"/>
          <w:b/>
          <w:bCs/>
          <w:i/>
          <w:lang w:val="en-US" w:eastAsia="zh-CN" w:bidi="ar"/>
        </w:rPr>
      </w:pPr>
      <w:bookmarkStart w:id="16" w:name="OLE_LINK4"/>
      <w:r>
        <w:rPr>
          <w:rFonts w:ascii="Times" w:hAnsi="Times" w:hint="eastAsia"/>
          <w:b/>
          <w:bCs/>
          <w:i/>
          <w:lang w:val="en-US" w:eastAsia="zh-CN" w:bidi="ar"/>
        </w:rPr>
        <w:t xml:space="preserve">Observation 3: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b/>
          <w:bCs/>
          <w:i/>
          <w:lang w:val="en-US" w:eastAsia="zh-CN" w:bidi="ar"/>
        </w:rPr>
        <w:t xml:space="preserve"> can be used to gain time diversity</w:t>
      </w:r>
      <w:r>
        <w:rPr>
          <w:rFonts w:ascii="Times" w:hAnsi="Times" w:hint="eastAsia"/>
          <w:b/>
          <w:bCs/>
          <w:i/>
          <w:lang w:val="en-US" w:eastAsia="zh-CN" w:bidi="ar"/>
        </w:rPr>
        <w:t>.</w:t>
      </w:r>
    </w:p>
    <w:bookmarkEnd w:id="14"/>
    <w:bookmarkEnd w:id="16"/>
    <w:p w:rsidR="004D75EE" w:rsidRDefault="00DC7D0B">
      <w:pPr>
        <w:spacing w:before="120"/>
        <w:rPr>
          <w:rFonts w:ascii="Times" w:hAnsi="Times"/>
          <w:iCs/>
          <w:lang w:val="en-US" w:eastAsia="zh-CN" w:bidi="ar"/>
        </w:rPr>
      </w:pPr>
      <w:r>
        <w:rPr>
          <w:rFonts w:ascii="Times" w:hAnsi="Times" w:hint="eastAsia"/>
          <w:iCs/>
          <w:lang w:val="en-US" w:eastAsia="zh-CN" w:bidi="ar"/>
        </w:rPr>
        <w:t>In order to reduce the UE monitoring time, save UE power consumption, keep the higher resource utilization and lower DCI overhead, we propose that</w:t>
      </w:r>
    </w:p>
    <w:p w:rsidR="004D75EE" w:rsidRDefault="00DC7D0B">
      <w:pPr>
        <w:pStyle w:val="54"/>
        <w:tabs>
          <w:tab w:val="left" w:pos="397"/>
        </w:tabs>
        <w:spacing w:before="120" w:after="240"/>
        <w:ind w:firstLineChars="0" w:firstLine="0"/>
        <w:rPr>
          <w:rFonts w:ascii="Times" w:hAnsi="Times"/>
          <w:b/>
          <w:bCs/>
          <w:i/>
          <w:lang w:val="en-US" w:eastAsia="zh-CN" w:bidi="ar"/>
        </w:rPr>
      </w:pPr>
      <w:bookmarkStart w:id="17" w:name="OLE_LINK24"/>
      <w:bookmarkStart w:id="18" w:name="OLE_LINK31"/>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or unicast multi-TBs scheduling, the gap should not be supported</w:t>
      </w:r>
      <w:r>
        <w:rPr>
          <w:rFonts w:ascii="Times" w:hAnsi="Times"/>
          <w:b/>
          <w:bCs/>
          <w:i/>
          <w:lang w:val="en-US" w:eastAsia="zh-CN" w:bidi="ar"/>
        </w:rPr>
        <w:t>.</w:t>
      </w:r>
      <w:r>
        <w:rPr>
          <w:rFonts w:ascii="Times" w:hAnsi="Times" w:hint="eastAsia"/>
          <w:b/>
          <w:bCs/>
          <w:i/>
          <w:lang w:val="en-US" w:eastAsia="zh-CN" w:bidi="ar"/>
        </w:rPr>
        <w:t xml:space="preserve"> </w:t>
      </w:r>
    </w:p>
    <w:bookmarkEnd w:id="17"/>
    <w:p w:rsidR="004D75EE" w:rsidRDefault="004D75EE">
      <w:pPr>
        <w:pStyle w:val="54"/>
        <w:numPr>
          <w:ilvl w:val="255"/>
          <w:numId w:val="0"/>
        </w:numPr>
        <w:tabs>
          <w:tab w:val="left" w:pos="397"/>
        </w:tabs>
        <w:spacing w:before="120"/>
        <w:rPr>
          <w:rFonts w:ascii="Times" w:hAnsi="Times"/>
          <w:b/>
          <w:bCs/>
          <w:i/>
          <w:lang w:val="en-US" w:eastAsia="zh-CN" w:bidi="ar"/>
        </w:rPr>
      </w:pPr>
    </w:p>
    <w:p w:rsidR="004D75EE" w:rsidRDefault="00DC7D0B">
      <w:pPr>
        <w:pStyle w:val="3"/>
        <w:rPr>
          <w:rFonts w:eastAsia="MS Mincho"/>
          <w:lang w:val="en-US" w:eastAsia="ja-JP"/>
        </w:rPr>
      </w:pPr>
      <w:bookmarkStart w:id="19" w:name="OLE_LINK13"/>
      <w:bookmarkEnd w:id="18"/>
      <w:r>
        <w:rPr>
          <w:rFonts w:hint="eastAsia"/>
          <w:lang w:val="en-US" w:eastAsia="zh-CN"/>
        </w:rPr>
        <w:t xml:space="preserve"> The number of multiple TBs</w:t>
      </w:r>
    </w:p>
    <w:p w:rsidR="004D75EE" w:rsidRDefault="00DC7D0B">
      <w:pPr>
        <w:spacing w:before="120"/>
        <w:rPr>
          <w:rFonts w:ascii="Times" w:hAnsi="Times"/>
          <w:iCs/>
          <w:lang w:val="en-US" w:eastAsia="zh-CN" w:bidi="ar"/>
        </w:rPr>
      </w:pPr>
      <w:r>
        <w:rPr>
          <w:rFonts w:ascii="Times" w:hAnsi="Times" w:hint="eastAsia"/>
          <w:iCs/>
          <w:lang w:val="en-US" w:eastAsia="zh-CN" w:bidi="ar"/>
        </w:rPr>
        <w:t>For multi-TBs scheduling in NB-</w:t>
      </w:r>
      <w:proofErr w:type="spellStart"/>
      <w:r>
        <w:rPr>
          <w:rFonts w:ascii="Times" w:hAnsi="Times" w:hint="eastAsia"/>
          <w:iCs/>
          <w:lang w:val="en-US" w:eastAsia="zh-CN" w:bidi="ar"/>
        </w:rPr>
        <w:t>IoT</w:t>
      </w:r>
      <w:proofErr w:type="spellEnd"/>
      <w:r>
        <w:rPr>
          <w:rFonts w:ascii="Times" w:hAnsi="Times" w:hint="eastAsia"/>
          <w:iCs/>
          <w:lang w:val="en-US" w:eastAsia="zh-CN" w:bidi="ar"/>
        </w:rPr>
        <w:t>, the number of TBs for a single HARQ process can be decided by the following two options:</w:t>
      </w:r>
    </w:p>
    <w:p w:rsidR="004D75EE" w:rsidRDefault="00DC7D0B">
      <w:pPr>
        <w:pStyle w:val="af9"/>
        <w:numPr>
          <w:ilvl w:val="0"/>
          <w:numId w:val="11"/>
        </w:numPr>
        <w:spacing w:before="120"/>
        <w:ind w:firstLineChars="0"/>
        <w:rPr>
          <w:rFonts w:ascii="Times" w:hAnsi="Times"/>
          <w:iCs/>
          <w:lang w:val="en-US" w:eastAsia="zh-CN" w:bidi="ar"/>
        </w:rPr>
      </w:pPr>
      <w:r>
        <w:rPr>
          <w:rFonts w:ascii="Times" w:hAnsi="Times"/>
          <w:iCs/>
          <w:lang w:val="en-US" w:eastAsia="zh-CN" w:bidi="ar"/>
        </w:rPr>
        <w:t>Option</w:t>
      </w:r>
      <w:r>
        <w:rPr>
          <w:rFonts w:ascii="Times" w:hAnsi="Times" w:hint="eastAsia"/>
          <w:iCs/>
          <w:lang w:val="en-US" w:eastAsia="zh-CN" w:bidi="ar"/>
        </w:rPr>
        <w:t xml:space="preserve"> </w:t>
      </w:r>
      <w:r>
        <w:rPr>
          <w:rFonts w:ascii="Times" w:hAnsi="Times"/>
          <w:iCs/>
          <w:lang w:val="en-US" w:eastAsia="zh-CN" w:bidi="ar"/>
        </w:rPr>
        <w:t xml:space="preserve">1: </w:t>
      </w:r>
      <w:r>
        <w:rPr>
          <w:rFonts w:ascii="Times" w:hAnsi="Times" w:hint="eastAsia"/>
          <w:iCs/>
          <w:lang w:val="en-US" w:eastAsia="zh-CN" w:bidi="ar"/>
        </w:rPr>
        <w:t xml:space="preserve"> 1 HARQ process corresponds to 1 TB</w:t>
      </w:r>
    </w:p>
    <w:p w:rsidR="004D75EE" w:rsidRDefault="00DC7D0B">
      <w:pPr>
        <w:pStyle w:val="af9"/>
        <w:numPr>
          <w:ilvl w:val="0"/>
          <w:numId w:val="11"/>
        </w:numPr>
        <w:spacing w:before="120"/>
        <w:ind w:firstLineChars="0"/>
        <w:rPr>
          <w:rFonts w:ascii="Times" w:hAnsi="Times"/>
          <w:iCs/>
          <w:lang w:val="en-US" w:eastAsia="zh-CN" w:bidi="ar"/>
        </w:rPr>
      </w:pPr>
      <w:r>
        <w:rPr>
          <w:rFonts w:ascii="Times" w:hAnsi="Times"/>
          <w:iCs/>
          <w:lang w:val="en-US" w:eastAsia="zh-CN" w:bidi="ar"/>
        </w:rPr>
        <w:t>Option</w:t>
      </w:r>
      <w:r>
        <w:rPr>
          <w:rFonts w:ascii="Times" w:hAnsi="Times" w:hint="eastAsia"/>
          <w:iCs/>
          <w:lang w:val="en-US" w:eastAsia="zh-CN" w:bidi="ar"/>
        </w:rPr>
        <w:t xml:space="preserve"> </w:t>
      </w:r>
      <w:r>
        <w:rPr>
          <w:rFonts w:ascii="Times" w:hAnsi="Times"/>
          <w:iCs/>
          <w:lang w:val="en-US" w:eastAsia="zh-CN" w:bidi="ar"/>
        </w:rPr>
        <w:t xml:space="preserve">2: </w:t>
      </w:r>
      <w:r>
        <w:rPr>
          <w:rFonts w:ascii="Times" w:hAnsi="Times" w:hint="eastAsia"/>
          <w:iCs/>
          <w:lang w:val="en-US" w:eastAsia="zh-CN" w:bidi="ar"/>
        </w:rPr>
        <w:t xml:space="preserve"> 1 HARQ process corresponds up to 2 TBs</w:t>
      </w:r>
    </w:p>
    <w:p w:rsidR="004D75EE" w:rsidRDefault="00DC7D0B">
      <w:pPr>
        <w:numPr>
          <w:ilvl w:val="255"/>
          <w:numId w:val="0"/>
        </w:numPr>
        <w:spacing w:before="120"/>
        <w:rPr>
          <w:lang w:val="en-US" w:eastAsia="zh-CN"/>
        </w:rPr>
      </w:pPr>
      <w:r>
        <w:rPr>
          <w:rFonts w:hint="eastAsia"/>
          <w:lang w:val="en-US" w:eastAsia="zh-CN"/>
        </w:rPr>
        <w:t xml:space="preserve">We give the simulation results as Figure 4 and Figure 5. The statistical method in the simulation can be divided into 2 kinds: 1TB method and multi-TBs method. 1TB method means that the BLER=error number of TBs/total number of </w:t>
      </w:r>
      <w:proofErr w:type="spellStart"/>
      <w:r>
        <w:rPr>
          <w:rFonts w:hint="eastAsia"/>
          <w:lang w:val="en-US" w:eastAsia="zh-CN"/>
        </w:rPr>
        <w:t>TBs.</w:t>
      </w:r>
      <w:proofErr w:type="spellEnd"/>
      <w:r>
        <w:rPr>
          <w:rFonts w:hint="eastAsia"/>
          <w:lang w:val="en-US" w:eastAsia="zh-CN"/>
        </w:rPr>
        <w:t xml:space="preserve"> Set the number of multi-TBs is x, and multi-TBs method means that BLER=error number of x-TBs/ (total number of TBs/x), where error number of x-TBs means that if one of the X TBs is wrong, then error number of x-TBs increases. </w:t>
      </w:r>
      <w:r>
        <w:rPr>
          <w:lang w:val="en-US" w:eastAsia="zh-CN"/>
        </w:rPr>
        <w:t>From the simulation results, we obtain the observation.</w:t>
      </w:r>
    </w:p>
    <w:p w:rsidR="004D75EE" w:rsidRDefault="004D75EE">
      <w:pPr>
        <w:numPr>
          <w:ilvl w:val="255"/>
          <w:numId w:val="0"/>
        </w:numPr>
        <w:spacing w:before="120"/>
        <w:rPr>
          <w:lang w:val="en-US" w:eastAsia="zh-CN"/>
        </w:rPr>
      </w:pPr>
    </w:p>
    <w:p w:rsidR="004D75EE" w:rsidRDefault="00DC7D0B">
      <w:pPr>
        <w:numPr>
          <w:ilvl w:val="255"/>
          <w:numId w:val="0"/>
        </w:numPr>
        <w:spacing w:before="120"/>
        <w:jc w:val="center"/>
        <w:rPr>
          <w:lang w:val="en-US" w:eastAsia="zh-CN"/>
        </w:rPr>
      </w:pPr>
      <w:r>
        <w:rPr>
          <w:rFonts w:hint="eastAsia"/>
          <w:noProof/>
          <w:lang w:val="en-US" w:eastAsia="zh-CN"/>
        </w:rPr>
        <w:drawing>
          <wp:inline distT="0" distB="0" distL="114300" distR="114300">
            <wp:extent cx="4313555" cy="3235325"/>
            <wp:effectExtent l="0" t="0" r="10795" b="3175"/>
            <wp:docPr id="5" name="图片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
                    <pic:cNvPicPr>
                      <a:picLocks noChangeAspect="1"/>
                    </pic:cNvPicPr>
                  </pic:nvPicPr>
                  <pic:blipFill>
                    <a:blip r:embed="rId10"/>
                    <a:stretch>
                      <a:fillRect/>
                    </a:stretch>
                  </pic:blipFill>
                  <pic:spPr>
                    <a:xfrm>
                      <a:off x="0" y="0"/>
                      <a:ext cx="4313555" cy="3235325"/>
                    </a:xfrm>
                    <a:prstGeom prst="rect">
                      <a:avLst/>
                    </a:prstGeom>
                  </pic:spPr>
                </pic:pic>
              </a:graphicData>
            </a:graphic>
          </wp:inline>
        </w:drawing>
      </w:r>
    </w:p>
    <w:p w:rsidR="004D75EE" w:rsidRDefault="004D75EE">
      <w:pPr>
        <w:numPr>
          <w:ilvl w:val="255"/>
          <w:numId w:val="0"/>
        </w:numPr>
        <w:spacing w:before="120"/>
        <w:rPr>
          <w:lang w:val="en-US" w:eastAsia="zh-CN"/>
        </w:rPr>
      </w:pPr>
    </w:p>
    <w:p w:rsidR="004D75EE" w:rsidRDefault="00DC7D0B">
      <w:pPr>
        <w:numPr>
          <w:ilvl w:val="255"/>
          <w:numId w:val="0"/>
        </w:numPr>
        <w:spacing w:before="120"/>
        <w:jc w:val="center"/>
        <w:rPr>
          <w:lang w:val="en-US" w:eastAsia="zh-CN"/>
        </w:rPr>
      </w:pPr>
      <w:r>
        <w:rPr>
          <w:rFonts w:hint="eastAsia"/>
          <w:lang w:val="en-US" w:eastAsia="zh-CN"/>
        </w:rPr>
        <w:t xml:space="preserve">Figure 4.  </w:t>
      </w:r>
      <w:r>
        <w:rPr>
          <w:rFonts w:ascii="Times" w:hAnsi="Times" w:hint="eastAsia"/>
          <w:iCs/>
          <w:lang w:val="en-US" w:eastAsia="zh-CN" w:bidi="ar"/>
        </w:rPr>
        <w:t>1 HARQ process corresponds to 1 or 4 TB</w:t>
      </w:r>
    </w:p>
    <w:p w:rsidR="004D75EE" w:rsidRDefault="00DC7D0B">
      <w:pPr>
        <w:numPr>
          <w:ilvl w:val="255"/>
          <w:numId w:val="0"/>
        </w:numPr>
        <w:spacing w:before="120"/>
        <w:jc w:val="center"/>
        <w:rPr>
          <w:lang w:val="en-US" w:eastAsia="zh-CN"/>
        </w:rPr>
      </w:pPr>
      <w:r>
        <w:rPr>
          <w:rFonts w:hint="eastAsia"/>
          <w:noProof/>
          <w:lang w:val="en-US" w:eastAsia="zh-CN"/>
        </w:rPr>
        <w:lastRenderedPageBreak/>
        <w:drawing>
          <wp:inline distT="0" distB="0" distL="114300" distR="114300">
            <wp:extent cx="4290695" cy="3218815"/>
            <wp:effectExtent l="0" t="0" r="14605" b="635"/>
            <wp:docPr id="10" name="图片 10"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2"/>
                    <pic:cNvPicPr>
                      <a:picLocks noChangeAspect="1"/>
                    </pic:cNvPicPr>
                  </pic:nvPicPr>
                  <pic:blipFill>
                    <a:blip r:embed="rId11"/>
                    <a:stretch>
                      <a:fillRect/>
                    </a:stretch>
                  </pic:blipFill>
                  <pic:spPr>
                    <a:xfrm>
                      <a:off x="0" y="0"/>
                      <a:ext cx="4290695" cy="3218815"/>
                    </a:xfrm>
                    <a:prstGeom prst="rect">
                      <a:avLst/>
                    </a:prstGeom>
                  </pic:spPr>
                </pic:pic>
              </a:graphicData>
            </a:graphic>
          </wp:inline>
        </w:drawing>
      </w:r>
    </w:p>
    <w:p w:rsidR="004D75EE" w:rsidRDefault="00DC7D0B">
      <w:pPr>
        <w:numPr>
          <w:ilvl w:val="255"/>
          <w:numId w:val="0"/>
        </w:numPr>
        <w:spacing w:before="120"/>
        <w:jc w:val="center"/>
        <w:rPr>
          <w:lang w:val="en-US" w:eastAsia="zh-CN"/>
        </w:rPr>
      </w:pPr>
      <w:bookmarkStart w:id="20" w:name="OLE_LINK2"/>
      <w:r>
        <w:rPr>
          <w:rFonts w:hint="eastAsia"/>
          <w:lang w:val="en-US" w:eastAsia="zh-CN"/>
        </w:rPr>
        <w:t xml:space="preserve">Figure 5.  </w:t>
      </w:r>
      <w:r>
        <w:rPr>
          <w:rFonts w:ascii="Times" w:hAnsi="Times" w:hint="eastAsia"/>
          <w:iCs/>
          <w:lang w:val="en-US" w:eastAsia="zh-CN" w:bidi="ar"/>
        </w:rPr>
        <w:t>1 HARQ process corresponds to 1 or 2 TB</w:t>
      </w:r>
    </w:p>
    <w:bookmarkEnd w:id="20"/>
    <w:p w:rsidR="004D75EE" w:rsidRDefault="00DC7D0B">
      <w:pPr>
        <w:numPr>
          <w:ilvl w:val="255"/>
          <w:numId w:val="0"/>
        </w:numPr>
        <w:spacing w:before="120"/>
        <w:rPr>
          <w:lang w:val="en-US" w:eastAsia="zh-CN"/>
        </w:rPr>
      </w:pPr>
      <w:r>
        <w:rPr>
          <w:lang w:val="en-US" w:eastAsia="zh-CN"/>
        </w:rPr>
        <w:t xml:space="preserve"> </w:t>
      </w:r>
    </w:p>
    <w:p w:rsidR="004D75EE" w:rsidRDefault="00DC7D0B">
      <w:pPr>
        <w:numPr>
          <w:ilvl w:val="255"/>
          <w:numId w:val="0"/>
        </w:numPr>
        <w:spacing w:before="120"/>
        <w:rPr>
          <w:lang w:val="en-US" w:eastAsia="zh-CN"/>
        </w:rPr>
      </w:pPr>
      <w:bookmarkStart w:id="21" w:name="OLE_LINK5"/>
      <w:r>
        <w:rPr>
          <w:b/>
          <w:bCs/>
          <w:i/>
          <w:iCs/>
          <w:lang w:val="en-US" w:eastAsia="zh-CN"/>
        </w:rPr>
        <w:t>Observation 4</w:t>
      </w:r>
      <w:r>
        <w:rPr>
          <w:rFonts w:hint="eastAsia"/>
          <w:b/>
          <w:bCs/>
          <w:i/>
          <w:iCs/>
          <w:lang w:val="en-US" w:eastAsia="zh-CN"/>
        </w:rPr>
        <w:t>:</w:t>
      </w:r>
      <w:r>
        <w:rPr>
          <w:lang w:val="en-US" w:eastAsia="zh-CN"/>
        </w:rPr>
        <w:t xml:space="preserve"> </w:t>
      </w:r>
    </w:p>
    <w:p w:rsidR="004D75EE" w:rsidRDefault="00DC7D0B">
      <w:pPr>
        <w:spacing w:before="120"/>
        <w:rPr>
          <w:b/>
          <w:i/>
          <w:iCs/>
          <w:lang w:eastAsia="zh-CN"/>
        </w:rPr>
      </w:pPr>
      <w:r>
        <w:rPr>
          <w:b/>
          <w:i/>
          <w:iCs/>
          <w:lang w:val="en-US" w:eastAsia="zh-CN"/>
        </w:rPr>
        <w:t>--</w:t>
      </w:r>
      <w:r>
        <w:rPr>
          <w:rFonts w:hint="eastAsia"/>
          <w:b/>
          <w:i/>
          <w:iCs/>
          <w:lang w:val="en-US" w:eastAsia="zh-CN"/>
        </w:rPr>
        <w:t>When multi-TBs method was adopted,</w:t>
      </w:r>
      <w:r>
        <w:rPr>
          <w:b/>
          <w:i/>
          <w:iCs/>
          <w:lang w:val="en-US" w:eastAsia="zh-CN"/>
        </w:rPr>
        <w:t xml:space="preserve"> </w:t>
      </w:r>
      <w:r>
        <w:rPr>
          <w:b/>
          <w:i/>
          <w:iCs/>
          <w:lang w:eastAsia="zh-CN"/>
        </w:rPr>
        <w:t>performance of transmitting multiple smaller TBs is</w:t>
      </w:r>
      <w:r>
        <w:rPr>
          <w:b/>
          <w:i/>
          <w:iCs/>
          <w:lang w:val="en-US" w:eastAsia="zh-CN"/>
        </w:rPr>
        <w:t xml:space="preserve"> similar to</w:t>
      </w:r>
      <w:r>
        <w:rPr>
          <w:b/>
          <w:i/>
          <w:iCs/>
          <w:lang w:eastAsia="zh-CN"/>
        </w:rPr>
        <w:t xml:space="preserve"> that of one large TB</w:t>
      </w:r>
      <w:r>
        <w:rPr>
          <w:rFonts w:hint="eastAsia"/>
          <w:b/>
          <w:i/>
          <w:iCs/>
          <w:lang w:val="en-US" w:eastAsia="zh-CN"/>
        </w:rPr>
        <w:t xml:space="preserve"> </w:t>
      </w:r>
      <w:r>
        <w:rPr>
          <w:b/>
          <w:i/>
          <w:iCs/>
          <w:lang w:val="en-US" w:eastAsia="zh-CN"/>
        </w:rPr>
        <w:t>at BLER=10%</w:t>
      </w:r>
      <w:r>
        <w:rPr>
          <w:b/>
          <w:i/>
          <w:iCs/>
          <w:lang w:eastAsia="zh-CN"/>
        </w:rPr>
        <w:t>.</w:t>
      </w:r>
    </w:p>
    <w:p w:rsidR="004D75EE" w:rsidRDefault="00DC7D0B">
      <w:pPr>
        <w:spacing w:before="120"/>
        <w:rPr>
          <w:b/>
          <w:i/>
          <w:iCs/>
          <w:lang w:val="en-US" w:eastAsia="zh-CN"/>
        </w:rPr>
      </w:pPr>
      <w:r>
        <w:rPr>
          <w:b/>
          <w:i/>
          <w:iCs/>
          <w:lang w:val="en-US" w:eastAsia="zh-CN"/>
        </w:rPr>
        <w:t>--</w:t>
      </w:r>
      <w:r>
        <w:rPr>
          <w:rFonts w:hint="eastAsia"/>
          <w:b/>
          <w:i/>
          <w:iCs/>
          <w:lang w:val="en-US" w:eastAsia="zh-CN"/>
        </w:rPr>
        <w:t xml:space="preserve">For the large TBS case, increasing the RU number and keeping the total resources unchanged </w:t>
      </w:r>
      <w:r>
        <w:rPr>
          <w:b/>
          <w:i/>
          <w:iCs/>
          <w:lang w:val="en-US" w:eastAsia="zh-CN"/>
        </w:rPr>
        <w:t>improve performance</w:t>
      </w:r>
      <w:r>
        <w:rPr>
          <w:rFonts w:hint="eastAsia"/>
          <w:b/>
          <w:i/>
          <w:iCs/>
          <w:lang w:val="en-US" w:eastAsia="zh-CN"/>
        </w:rPr>
        <w:t>.</w:t>
      </w:r>
    </w:p>
    <w:bookmarkEnd w:id="21"/>
    <w:p w:rsidR="004D75EE" w:rsidRDefault="00DC7D0B">
      <w:pPr>
        <w:numPr>
          <w:ilvl w:val="255"/>
          <w:numId w:val="0"/>
        </w:numPr>
        <w:spacing w:before="120"/>
        <w:rPr>
          <w:lang w:val="en-US" w:eastAsia="zh-CN"/>
        </w:rPr>
      </w:pPr>
      <w:r>
        <w:rPr>
          <w:rFonts w:hint="eastAsia"/>
          <w:lang w:val="en-US" w:eastAsia="zh-CN"/>
        </w:rPr>
        <w:t xml:space="preserve">For the uplink transmission, the performance differences will decrease because of the RVs. The TBS in simulation results is selected from Table 2. </w:t>
      </w:r>
      <w:r>
        <w:rPr>
          <w:lang w:val="en-US" w:eastAsia="zh-CN"/>
        </w:rPr>
        <w:t xml:space="preserve"> </w:t>
      </w:r>
    </w:p>
    <w:p w:rsidR="004D75EE" w:rsidRDefault="00DC7D0B">
      <w:pPr>
        <w:numPr>
          <w:ilvl w:val="255"/>
          <w:numId w:val="0"/>
        </w:numPr>
        <w:spacing w:before="120"/>
        <w:jc w:val="center"/>
        <w:rPr>
          <w:lang w:val="en-US" w:eastAsia="zh-CN"/>
        </w:rPr>
      </w:pPr>
      <w:r>
        <w:rPr>
          <w:rFonts w:hint="eastAsia"/>
          <w:lang w:val="en-US" w:eastAsia="zh-CN"/>
        </w:rPr>
        <w:t>Table 2 TBS determination</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83"/>
        <w:gridCol w:w="483"/>
        <w:gridCol w:w="483"/>
        <w:gridCol w:w="572"/>
        <w:gridCol w:w="572"/>
        <w:gridCol w:w="572"/>
        <w:gridCol w:w="572"/>
        <w:gridCol w:w="572"/>
      </w:tblGrid>
      <w:tr w:rsidR="004D75EE">
        <w:trPr>
          <w:cantSplit/>
          <w:jc w:val="center"/>
        </w:trPr>
        <w:tc>
          <w:tcPr>
            <w:tcW w:w="646" w:type="dxa"/>
            <w:vMerge w:val="restart"/>
            <w:tcBorders>
              <w:right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position w:val="-10"/>
                <w:sz w:val="18"/>
                <w:szCs w:val="18"/>
              </w:rPr>
              <w:object w:dxaOrig="435"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1pt" o:ole="">
                  <v:imagedata r:id="rId12" o:title=""/>
                </v:shape>
                <o:OLEObject Type="Embed" ProgID="Equation.3" ShapeID="_x0000_i1025" DrawAspect="Content" ObjectID="_1611759117" r:id="rId13"/>
              </w:object>
            </w:r>
          </w:p>
        </w:tc>
        <w:tc>
          <w:tcPr>
            <w:tcW w:w="4309" w:type="dxa"/>
            <w:gridSpan w:val="8"/>
            <w:tcBorders>
              <w:left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b/>
                <w:position w:val="-12"/>
                <w:sz w:val="18"/>
              </w:rPr>
              <w:object w:dxaOrig="299" w:dyaOrig="367">
                <v:shape id="_x0000_i1026" type="#_x0000_t75" style="width:15.1pt;height:18.3pt" o:ole="">
                  <v:imagedata r:id="rId14" o:title=""/>
                </v:shape>
                <o:OLEObject Type="Embed" ProgID="Equation.DSMT4" ShapeID="_x0000_i1026" DrawAspect="Content" ObjectID="_1611759118" r:id="rId15"/>
              </w:object>
            </w:r>
          </w:p>
        </w:tc>
      </w:tr>
      <w:tr w:rsidR="004D75EE">
        <w:trPr>
          <w:cantSplit/>
          <w:jc w:val="center"/>
        </w:trPr>
        <w:tc>
          <w:tcPr>
            <w:tcW w:w="646" w:type="dxa"/>
            <w:vMerge/>
            <w:tcBorders>
              <w:bottom w:val="double" w:sz="4" w:space="0" w:color="auto"/>
              <w:right w:val="double" w:sz="4" w:space="0" w:color="auto"/>
            </w:tcBorders>
            <w:shd w:val="clear" w:color="auto" w:fill="E0E0E0"/>
            <w:vAlign w:val="center"/>
          </w:tcPr>
          <w:p w:rsidR="004D75EE" w:rsidRDefault="004D75EE">
            <w:pPr>
              <w:keepNext/>
              <w:keepLines/>
              <w:overflowPunct w:val="0"/>
              <w:spacing w:before="120" w:after="0"/>
              <w:jc w:val="center"/>
              <w:textAlignment w:val="baseline"/>
              <w:rPr>
                <w:rFonts w:ascii="Arial" w:eastAsia="Times New Roman" w:hAnsi="Arial" w:cs="Arial"/>
                <w:b/>
                <w:sz w:val="18"/>
                <w:szCs w:val="18"/>
              </w:rPr>
            </w:pPr>
          </w:p>
        </w:tc>
        <w:tc>
          <w:tcPr>
            <w:tcW w:w="483" w:type="dxa"/>
            <w:tcBorders>
              <w:left w:val="double" w:sz="4" w:space="0" w:color="auto"/>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0</w:t>
            </w:r>
          </w:p>
        </w:tc>
        <w:tc>
          <w:tcPr>
            <w:tcW w:w="483"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1</w:t>
            </w:r>
          </w:p>
        </w:tc>
        <w:tc>
          <w:tcPr>
            <w:tcW w:w="483"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2</w:t>
            </w:r>
          </w:p>
        </w:tc>
        <w:tc>
          <w:tcPr>
            <w:tcW w:w="572"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3</w:t>
            </w:r>
          </w:p>
        </w:tc>
        <w:tc>
          <w:tcPr>
            <w:tcW w:w="572"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4</w:t>
            </w:r>
          </w:p>
        </w:tc>
        <w:tc>
          <w:tcPr>
            <w:tcW w:w="572"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5</w:t>
            </w:r>
          </w:p>
        </w:tc>
        <w:tc>
          <w:tcPr>
            <w:tcW w:w="572"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6</w:t>
            </w:r>
          </w:p>
        </w:tc>
        <w:tc>
          <w:tcPr>
            <w:tcW w:w="572" w:type="dxa"/>
            <w:tcBorders>
              <w:bottom w:val="double" w:sz="4" w:space="0" w:color="auto"/>
            </w:tcBorders>
            <w:shd w:val="clear" w:color="auto" w:fill="E0E0E0"/>
            <w:vAlign w:val="center"/>
          </w:tcPr>
          <w:p w:rsidR="004D75EE" w:rsidRDefault="00DC7D0B">
            <w:pPr>
              <w:keepNext/>
              <w:keepLines/>
              <w:overflowPunct w:val="0"/>
              <w:spacing w:before="120" w:after="0"/>
              <w:jc w:val="center"/>
              <w:textAlignment w:val="baseline"/>
              <w:rPr>
                <w:rFonts w:ascii="Arial" w:eastAsia="Times New Roman" w:hAnsi="Arial" w:cs="Arial"/>
                <w:b/>
                <w:sz w:val="18"/>
                <w:szCs w:val="18"/>
              </w:rPr>
            </w:pPr>
            <w:r>
              <w:rPr>
                <w:rFonts w:ascii="Arial" w:eastAsia="Times New Roman" w:hAnsi="Arial" w:cs="Arial"/>
                <w:b/>
                <w:sz w:val="18"/>
                <w:szCs w:val="18"/>
              </w:rPr>
              <w:t>7</w:t>
            </w:r>
          </w:p>
        </w:tc>
      </w:tr>
      <w:tr w:rsidR="004D75EE">
        <w:trPr>
          <w:cantSplit/>
          <w:jc w:val="center"/>
        </w:trPr>
        <w:tc>
          <w:tcPr>
            <w:tcW w:w="646" w:type="dxa"/>
            <w:tcBorders>
              <w:top w:val="double" w:sz="4" w:space="0" w:color="auto"/>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0</w:t>
            </w:r>
          </w:p>
        </w:tc>
        <w:tc>
          <w:tcPr>
            <w:tcW w:w="483" w:type="dxa"/>
            <w:tcBorders>
              <w:top w:val="double" w:sz="4" w:space="0" w:color="auto"/>
              <w:left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16</w:t>
            </w:r>
          </w:p>
        </w:tc>
        <w:tc>
          <w:tcPr>
            <w:tcW w:w="483"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w:t>
            </w:r>
          </w:p>
        </w:tc>
        <w:tc>
          <w:tcPr>
            <w:tcW w:w="483"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56</w:t>
            </w:r>
          </w:p>
        </w:tc>
        <w:tc>
          <w:tcPr>
            <w:tcW w:w="572"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88</w:t>
            </w:r>
          </w:p>
        </w:tc>
        <w:tc>
          <w:tcPr>
            <w:tcW w:w="572"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120</w:t>
            </w:r>
          </w:p>
        </w:tc>
        <w:tc>
          <w:tcPr>
            <w:tcW w:w="572"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152</w:t>
            </w:r>
          </w:p>
        </w:tc>
        <w:tc>
          <w:tcPr>
            <w:tcW w:w="572"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572" w:type="dxa"/>
            <w:tcBorders>
              <w:top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w:t>
            </w:r>
          </w:p>
        </w:tc>
        <w:tc>
          <w:tcPr>
            <w:tcW w:w="483" w:type="dxa"/>
            <w:tcBorders>
              <w:left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24</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56</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88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344</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w:t>
            </w:r>
          </w:p>
        </w:tc>
        <w:tc>
          <w:tcPr>
            <w:tcW w:w="483" w:type="dxa"/>
            <w:tcBorders>
              <w:left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72</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424</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w:t>
            </w:r>
          </w:p>
        </w:tc>
        <w:tc>
          <w:tcPr>
            <w:tcW w:w="483" w:type="dxa"/>
            <w:tcBorders>
              <w:left w:val="double" w:sz="4" w:space="0" w:color="auto"/>
            </w:tcBorders>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40</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104</w:t>
            </w:r>
          </w:p>
        </w:tc>
        <w:tc>
          <w:tcPr>
            <w:tcW w:w="483"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440</w:t>
            </w:r>
          </w:p>
        </w:tc>
        <w:tc>
          <w:tcPr>
            <w:tcW w:w="572" w:type="dxa"/>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568</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120</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408</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552</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680</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72</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144</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224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424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504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680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b/>
                <w:bCs/>
                <w:color w:val="4472C4" w:themeColor="accent5"/>
                <w:sz w:val="16"/>
                <w:szCs w:val="16"/>
              </w:rPr>
              <w:t>872</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88</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176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392</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504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600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808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1032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7</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104</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224</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472</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584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680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968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1224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8</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120</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256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392</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536</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b/>
                <w:bCs/>
                <w:color w:val="FF0000"/>
                <w:sz w:val="16"/>
                <w:szCs w:val="16"/>
              </w:rPr>
              <w:t>680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808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1096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1352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9</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136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296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456</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616</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776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936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1256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1544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10</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144</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328</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504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680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872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1032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1384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b/>
                <w:bCs/>
                <w:color w:val="4472C4" w:themeColor="accent5"/>
                <w:sz w:val="16"/>
                <w:szCs w:val="16"/>
                <w:lang w:eastAsia="en-GB"/>
              </w:rPr>
              <w:t>1736</w:t>
            </w:r>
            <w:r>
              <w:rPr>
                <w:rFonts w:ascii="Arial" w:eastAsia="MS Mincho" w:hAnsi="Arial" w:cs="Arial"/>
                <w:sz w:val="16"/>
                <w:szCs w:val="16"/>
                <w:lang w:eastAsia="en-GB"/>
              </w:rPr>
              <w:t xml:space="preserve">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11</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176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376</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584</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776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1000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1192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1608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2024 </w:t>
            </w:r>
          </w:p>
        </w:tc>
      </w:tr>
      <w:tr w:rsidR="004D75EE">
        <w:trPr>
          <w:cantSplit/>
          <w:jc w:val="center"/>
        </w:trPr>
        <w:tc>
          <w:tcPr>
            <w:tcW w:w="646" w:type="dxa"/>
            <w:tcBorders>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12</w:t>
            </w:r>
          </w:p>
        </w:tc>
        <w:tc>
          <w:tcPr>
            <w:tcW w:w="483" w:type="dxa"/>
            <w:tcBorders>
              <w:lef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208</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440</w:t>
            </w:r>
          </w:p>
        </w:tc>
        <w:tc>
          <w:tcPr>
            <w:tcW w:w="483"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680</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904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1128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1352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1800 </w:t>
            </w:r>
          </w:p>
        </w:tc>
        <w:tc>
          <w:tcPr>
            <w:tcW w:w="572" w:type="dxa"/>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2280 </w:t>
            </w:r>
          </w:p>
        </w:tc>
      </w:tr>
      <w:tr w:rsidR="004D75E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Times New Roman" w:hAnsi="Arial" w:cs="Arial"/>
                <w:sz w:val="16"/>
                <w:szCs w:val="16"/>
              </w:rPr>
              <w:t>13</w:t>
            </w:r>
          </w:p>
        </w:tc>
        <w:tc>
          <w:tcPr>
            <w:tcW w:w="483" w:type="dxa"/>
            <w:tcBorders>
              <w:top w:val="single" w:sz="4" w:space="0" w:color="auto"/>
              <w:left w:val="doub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224 </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488 </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744 </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1032</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1256 </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1544 </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Times New Roman" w:hAnsi="Arial" w:cs="Arial"/>
                <w:sz w:val="16"/>
                <w:szCs w:val="16"/>
              </w:rPr>
            </w:pPr>
            <w:r>
              <w:rPr>
                <w:rFonts w:ascii="Arial" w:eastAsia="MS Mincho" w:hAnsi="Arial" w:cs="Arial"/>
                <w:sz w:val="16"/>
                <w:szCs w:val="16"/>
                <w:lang w:eastAsia="en-GB"/>
              </w:rPr>
              <w:t xml:space="preserve">2024 </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overflowPunct w:val="0"/>
              <w:spacing w:before="120" w:after="0"/>
              <w:jc w:val="center"/>
              <w:textAlignment w:val="baseline"/>
              <w:rPr>
                <w:rFonts w:ascii="Arial" w:eastAsia="MS Mincho" w:hAnsi="Arial" w:cs="Arial"/>
                <w:sz w:val="16"/>
                <w:szCs w:val="16"/>
                <w:lang w:eastAsia="en-GB"/>
              </w:rPr>
            </w:pPr>
            <w:r>
              <w:rPr>
                <w:rFonts w:ascii="Arial" w:eastAsia="MS Mincho" w:hAnsi="Arial" w:cs="Arial"/>
                <w:b/>
                <w:bCs/>
                <w:color w:val="FF0000"/>
                <w:sz w:val="16"/>
                <w:szCs w:val="16"/>
                <w:lang w:eastAsia="en-GB"/>
              </w:rPr>
              <w:t xml:space="preserve">2536 </w:t>
            </w:r>
          </w:p>
        </w:tc>
      </w:tr>
    </w:tbl>
    <w:p w:rsidR="004D75EE" w:rsidRDefault="00DC7D0B">
      <w:pPr>
        <w:numPr>
          <w:ilvl w:val="255"/>
          <w:numId w:val="0"/>
        </w:numPr>
        <w:spacing w:before="120"/>
        <w:rPr>
          <w:lang w:val="en-US" w:eastAsia="zh-CN"/>
        </w:rPr>
      </w:pPr>
      <w:r>
        <w:rPr>
          <w:rFonts w:hint="eastAsia"/>
          <w:lang w:val="en-US" w:eastAsia="zh-CN"/>
        </w:rPr>
        <w:lastRenderedPageBreak/>
        <w:t>Compared with option1, we have the following conclusion.</w:t>
      </w:r>
    </w:p>
    <w:p w:rsidR="004D75EE" w:rsidRDefault="00DC7D0B">
      <w:pPr>
        <w:numPr>
          <w:ilvl w:val="0"/>
          <w:numId w:val="12"/>
        </w:numPr>
        <w:spacing w:before="120"/>
        <w:rPr>
          <w:lang w:val="en-US" w:eastAsia="zh-CN"/>
        </w:rPr>
      </w:pPr>
      <w:r>
        <w:rPr>
          <w:rFonts w:hint="eastAsia"/>
          <w:lang w:val="en-US" w:eastAsia="zh-CN"/>
        </w:rPr>
        <w:t>More DCI overhead</w:t>
      </w:r>
      <w:r>
        <w:rPr>
          <w:lang w:val="en-US" w:eastAsia="zh-CN"/>
        </w:rPr>
        <w:t xml:space="preserve"> is needed</w:t>
      </w:r>
      <w:r>
        <w:rPr>
          <w:rFonts w:hint="eastAsia"/>
          <w:lang w:val="en-US" w:eastAsia="zh-CN"/>
        </w:rPr>
        <w:t xml:space="preserve"> to indicate the additional status of retransmissions and new transmissions due to more </w:t>
      </w:r>
      <w:proofErr w:type="spellStart"/>
      <w:r>
        <w:rPr>
          <w:rFonts w:hint="eastAsia"/>
          <w:lang w:val="en-US" w:eastAsia="zh-CN"/>
        </w:rPr>
        <w:t>TBs.</w:t>
      </w:r>
      <w:proofErr w:type="spellEnd"/>
    </w:p>
    <w:p w:rsidR="004D75EE" w:rsidRDefault="00DC7D0B">
      <w:pPr>
        <w:numPr>
          <w:ilvl w:val="0"/>
          <w:numId w:val="12"/>
        </w:numPr>
        <w:spacing w:before="120"/>
        <w:rPr>
          <w:lang w:val="en-US" w:eastAsia="zh-CN"/>
        </w:rPr>
      </w:pPr>
      <w:r>
        <w:rPr>
          <w:rFonts w:hint="eastAsia"/>
          <w:lang w:val="en-US" w:eastAsia="zh-CN"/>
        </w:rPr>
        <w:t>Option 2 needs more feedback resources. Moreover, the NB-</w:t>
      </w:r>
      <w:proofErr w:type="spellStart"/>
      <w:r>
        <w:rPr>
          <w:rFonts w:hint="eastAsia"/>
          <w:lang w:val="en-US" w:eastAsia="zh-CN"/>
        </w:rPr>
        <w:t>IoT</w:t>
      </w:r>
      <w:proofErr w:type="spellEnd"/>
      <w:r>
        <w:rPr>
          <w:rFonts w:hint="eastAsia"/>
          <w:lang w:val="en-US" w:eastAsia="zh-CN"/>
        </w:rPr>
        <w:t xml:space="preserve"> UE is half duplex, and more feedback resources would reduce the transmission effectiveness.</w:t>
      </w:r>
    </w:p>
    <w:p w:rsidR="004D75EE" w:rsidRDefault="00DC7D0B">
      <w:pPr>
        <w:numPr>
          <w:ilvl w:val="0"/>
          <w:numId w:val="12"/>
        </w:numPr>
        <w:spacing w:before="120"/>
        <w:rPr>
          <w:lang w:val="en-US" w:eastAsia="zh-CN"/>
        </w:rPr>
      </w:pPr>
      <w:r>
        <w:rPr>
          <w:rFonts w:hint="eastAsia"/>
          <w:lang w:val="en-US" w:eastAsia="zh-CN"/>
        </w:rPr>
        <w:t xml:space="preserve">More TBs means more decoding and encoding operations, which increases the processing complexity and power consumption of UE. Additionally, </w:t>
      </w:r>
      <w:r>
        <w:rPr>
          <w:lang w:val="en-US" w:eastAsia="zh-CN"/>
        </w:rPr>
        <w:t xml:space="preserve">as </w:t>
      </w:r>
      <w:r>
        <w:rPr>
          <w:rFonts w:hint="eastAsia"/>
          <w:lang w:val="en-US" w:eastAsia="zh-CN"/>
        </w:rPr>
        <w:t>2 TBs corresponding to one HARQ process should share the buffer, which also increase the buffer management complexity.</w:t>
      </w:r>
    </w:p>
    <w:p w:rsidR="004D75EE" w:rsidRDefault="00DC7D0B">
      <w:pPr>
        <w:numPr>
          <w:ilvl w:val="0"/>
          <w:numId w:val="12"/>
        </w:numPr>
        <w:spacing w:before="120"/>
        <w:rPr>
          <w:lang w:val="en-US" w:eastAsia="zh-CN"/>
        </w:rPr>
      </w:pPr>
      <w:r>
        <w:rPr>
          <w:rFonts w:hint="eastAsia"/>
          <w:lang w:val="en-US" w:eastAsia="zh-CN"/>
        </w:rPr>
        <w:t xml:space="preserve">The </w:t>
      </w:r>
      <w:r>
        <w:rPr>
          <w:lang w:val="en-US" w:eastAsia="zh-CN"/>
        </w:rPr>
        <w:t>intention</w:t>
      </w:r>
      <w:r>
        <w:rPr>
          <w:rFonts w:hint="eastAsia"/>
          <w:lang w:val="en-US" w:eastAsia="zh-CN"/>
        </w:rPr>
        <w:t xml:space="preserve"> of option 2 is </w:t>
      </w:r>
      <w:r>
        <w:rPr>
          <w:lang w:val="en-US" w:eastAsia="zh-CN"/>
        </w:rPr>
        <w:t xml:space="preserve">mainly </w:t>
      </w:r>
      <w:r>
        <w:rPr>
          <w:rFonts w:hint="eastAsia"/>
          <w:lang w:val="en-US" w:eastAsia="zh-CN"/>
        </w:rPr>
        <w:t>to reduce the code rate, which is equivalent to increasing the RU number and reduce the repetition number.</w:t>
      </w:r>
    </w:p>
    <w:p w:rsidR="004D75EE" w:rsidRDefault="00DC7D0B">
      <w:pPr>
        <w:numPr>
          <w:ilvl w:val="0"/>
          <w:numId w:val="12"/>
        </w:numPr>
        <w:spacing w:before="120"/>
        <w:rPr>
          <w:lang w:val="en-US" w:eastAsia="zh-CN"/>
        </w:rPr>
      </w:pPr>
      <w:r>
        <w:rPr>
          <w:rFonts w:hint="eastAsia"/>
          <w:lang w:val="en-US" w:eastAsia="zh-CN"/>
        </w:rPr>
        <w:t xml:space="preserve">Dividing the larger TB into 2 smaller TBs may cause the resource wasting, because the smaller TBS may </w:t>
      </w:r>
      <w:r>
        <w:rPr>
          <w:lang w:val="en-US" w:eastAsia="zh-CN"/>
        </w:rPr>
        <w:t>not</w:t>
      </w:r>
      <w:r>
        <w:rPr>
          <w:rFonts w:hint="eastAsia"/>
          <w:lang w:val="en-US" w:eastAsia="zh-CN"/>
        </w:rPr>
        <w:t xml:space="preserve"> </w:t>
      </w:r>
      <w:r>
        <w:rPr>
          <w:lang w:val="en-US" w:eastAsia="zh-CN"/>
        </w:rPr>
        <w:t>exist</w:t>
      </w:r>
      <w:r>
        <w:rPr>
          <w:rFonts w:hint="eastAsia"/>
          <w:lang w:val="en-US" w:eastAsia="zh-CN"/>
        </w:rPr>
        <w:t xml:space="preserve"> in TBS table. e.g., 2536/2=1268. The most closest and appropriate value in TBS table is 1352, </w:t>
      </w:r>
      <w:r>
        <w:rPr>
          <w:lang w:val="en-US" w:eastAsia="zh-CN"/>
        </w:rPr>
        <w:t>so</w:t>
      </w:r>
      <w:r>
        <w:rPr>
          <w:rFonts w:hint="eastAsia"/>
          <w:lang w:val="en-US" w:eastAsia="zh-CN"/>
        </w:rPr>
        <w:t xml:space="preserve"> 2*(1352-1268) =168 bits will be wasted.</w:t>
      </w:r>
    </w:p>
    <w:p w:rsidR="004D75EE" w:rsidRDefault="00DC7D0B">
      <w:pPr>
        <w:numPr>
          <w:ilvl w:val="255"/>
          <w:numId w:val="0"/>
        </w:numPr>
        <w:spacing w:before="120"/>
        <w:rPr>
          <w:lang w:val="en-US" w:eastAsia="zh-CN"/>
        </w:rPr>
      </w:pPr>
      <w:r>
        <w:rPr>
          <w:rFonts w:hint="eastAsia"/>
          <w:lang w:val="en-US" w:eastAsia="zh-CN"/>
        </w:rPr>
        <w:t>According to the observation and conclusion, we have the following proposals:</w:t>
      </w:r>
    </w:p>
    <w:p w:rsidR="004D75EE" w:rsidRDefault="00DC7D0B">
      <w:pPr>
        <w:pStyle w:val="54"/>
        <w:tabs>
          <w:tab w:val="left" w:pos="397"/>
        </w:tabs>
        <w:spacing w:before="120"/>
        <w:ind w:firstLineChars="0" w:firstLine="0"/>
        <w:rPr>
          <w:rFonts w:ascii="Times" w:hAnsi="Times"/>
          <w:b/>
          <w:bCs/>
          <w:i/>
          <w:szCs w:val="21"/>
          <w:lang w:val="en-US" w:eastAsia="zh-CN" w:bidi="ar"/>
        </w:rPr>
      </w:pPr>
      <w:bookmarkStart w:id="22" w:name="OLE_LINK25"/>
      <w:r>
        <w:rPr>
          <w:rFonts w:ascii="Times" w:hAnsi="Times" w:hint="eastAsia"/>
          <w:b/>
          <w:bCs/>
          <w:i/>
          <w:szCs w:val="21"/>
          <w:lang w:val="en-US" w:eastAsia="zh-CN" w:bidi="ar"/>
        </w:rPr>
        <w:t>Proposal 5: Each TB corresponds to a unique HARQ process.</w:t>
      </w:r>
    </w:p>
    <w:p w:rsidR="004D75EE" w:rsidRDefault="00DC7D0B">
      <w:pPr>
        <w:spacing w:before="120"/>
        <w:rPr>
          <w:lang w:val="en-US" w:eastAsia="zh-CN"/>
        </w:rPr>
      </w:pPr>
      <w:bookmarkStart w:id="23" w:name="OLE_LINK39"/>
      <w:r>
        <w:rPr>
          <w:rFonts w:ascii="Times" w:hAnsi="Times" w:hint="eastAsia"/>
          <w:b/>
          <w:bCs/>
          <w:i/>
          <w:szCs w:val="21"/>
          <w:lang w:val="en-US" w:eastAsia="zh-CN" w:bidi="ar"/>
        </w:rPr>
        <w:t>Proposal 6: Whe</w:t>
      </w:r>
      <w:r>
        <w:rPr>
          <w:rFonts w:ascii="Times" w:hAnsi="Times"/>
          <w:b/>
          <w:bCs/>
          <w:i/>
          <w:sz w:val="21"/>
          <w:szCs w:val="21"/>
          <w:lang w:val="en-US" w:eastAsia="zh-CN" w:bidi="ar"/>
        </w:rPr>
        <w:t xml:space="preserve">n the repetition number is larger </w:t>
      </w:r>
      <w:r>
        <w:rPr>
          <w:rFonts w:ascii="Times" w:hAnsi="Times" w:hint="eastAsia"/>
          <w:b/>
          <w:bCs/>
          <w:i/>
          <w:szCs w:val="21"/>
          <w:lang w:val="en-US" w:eastAsia="zh-CN" w:bidi="ar"/>
        </w:rPr>
        <w:t>than 1, f</w:t>
      </w:r>
      <w:r>
        <w:rPr>
          <w:rFonts w:hint="eastAsia"/>
          <w:b/>
          <w:i/>
          <w:iCs/>
          <w:lang w:val="en-US" w:eastAsia="zh-CN"/>
        </w:rPr>
        <w:t>or the large TBS case, increasing the RU number can be considered.</w:t>
      </w:r>
    </w:p>
    <w:bookmarkEnd w:id="19"/>
    <w:bookmarkEnd w:id="22"/>
    <w:bookmarkEnd w:id="23"/>
    <w:p w:rsidR="004D75EE" w:rsidRDefault="00DC7D0B">
      <w:pPr>
        <w:pStyle w:val="3"/>
        <w:rPr>
          <w:lang w:eastAsia="zh-CN"/>
        </w:rPr>
      </w:pPr>
      <w:r>
        <w:rPr>
          <w:rFonts w:hint="eastAsia"/>
          <w:lang w:val="en-US" w:eastAsia="zh-CN"/>
        </w:rPr>
        <w:t xml:space="preserve"> Interleaving </w:t>
      </w:r>
    </w:p>
    <w:p w:rsidR="004D75EE" w:rsidRDefault="00DC7D0B">
      <w:pPr>
        <w:numPr>
          <w:ilvl w:val="0"/>
          <w:numId w:val="13"/>
        </w:numPr>
        <w:spacing w:before="120" w:after="0" w:line="360" w:lineRule="auto"/>
        <w:rPr>
          <w:b/>
          <w:lang w:val="en-US" w:eastAsia="zh-CN"/>
        </w:rPr>
      </w:pPr>
      <w:r>
        <w:rPr>
          <w:b/>
          <w:lang w:val="en-US" w:eastAsia="zh-CN"/>
        </w:rPr>
        <w:t>Interleaving analysis in NB-</w:t>
      </w:r>
      <w:proofErr w:type="spellStart"/>
      <w:r>
        <w:rPr>
          <w:b/>
          <w:lang w:val="en-US" w:eastAsia="zh-CN"/>
        </w:rPr>
        <w:t>IoT</w:t>
      </w:r>
      <w:proofErr w:type="spellEnd"/>
    </w:p>
    <w:p w:rsidR="004D75EE" w:rsidRDefault="00DC7D0B">
      <w:pPr>
        <w:spacing w:before="120" w:after="0"/>
        <w:rPr>
          <w:lang w:val="en-US" w:eastAsia="zh-CN"/>
        </w:rPr>
      </w:pPr>
      <w:r>
        <w:rPr>
          <w:rFonts w:hint="eastAsia"/>
          <w:lang w:val="en-US" w:eastAsia="zh-CN"/>
        </w:rPr>
        <w:t>Interleaving and non-interleaving can be shown as follows</w:t>
      </w:r>
    </w:p>
    <w:p w:rsidR="004D75EE" w:rsidRDefault="00DC7D0B">
      <w:pPr>
        <w:spacing w:before="120" w:after="0" w:line="360" w:lineRule="auto"/>
        <w:rPr>
          <w:lang w:val="en-US" w:eastAsia="zh-CN"/>
        </w:rPr>
      </w:pPr>
      <w:r>
        <w:rPr>
          <w:rFonts w:hint="eastAsia"/>
          <w:noProof/>
          <w:lang w:val="en-US" w:eastAsia="zh-CN"/>
        </w:rPr>
        <w:drawing>
          <wp:inline distT="0" distB="0" distL="114300" distR="114300">
            <wp:extent cx="6116320" cy="974090"/>
            <wp:effectExtent l="0" t="0" r="17780" b="1651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16"/>
                    <a:stretch>
                      <a:fillRect/>
                    </a:stretch>
                  </pic:blipFill>
                  <pic:spPr>
                    <a:xfrm>
                      <a:off x="0" y="0"/>
                      <a:ext cx="6116320" cy="974090"/>
                    </a:xfrm>
                    <a:prstGeom prst="rect">
                      <a:avLst/>
                    </a:prstGeom>
                  </pic:spPr>
                </pic:pic>
              </a:graphicData>
            </a:graphic>
          </wp:inline>
        </w:drawing>
      </w:r>
    </w:p>
    <w:p w:rsidR="004D75EE" w:rsidRDefault="00DC7D0B">
      <w:pPr>
        <w:spacing w:before="120" w:after="0" w:line="360" w:lineRule="auto"/>
        <w:jc w:val="center"/>
        <w:rPr>
          <w:lang w:val="en-US" w:eastAsia="zh-CN"/>
        </w:rPr>
      </w:pPr>
      <w:r>
        <w:rPr>
          <w:rFonts w:hint="eastAsia"/>
          <w:lang w:val="en-US" w:eastAsia="zh-CN"/>
        </w:rPr>
        <w:t xml:space="preserve">Figure 4. Interleaving and non-interleaving </w:t>
      </w:r>
    </w:p>
    <w:p w:rsidR="004D75EE" w:rsidRDefault="00DC7D0B">
      <w:pPr>
        <w:numPr>
          <w:ilvl w:val="255"/>
          <w:numId w:val="0"/>
        </w:numPr>
        <w:spacing w:before="120"/>
        <w:rPr>
          <w:lang w:val="en-US" w:eastAsia="zh-CN"/>
        </w:rPr>
      </w:pPr>
      <w:r>
        <w:rPr>
          <w:lang w:val="en-US" w:eastAsia="zh-CN"/>
        </w:rPr>
        <w:t xml:space="preserve">Interleaving could bring time diversity gain by smooth out the channel’s effect on each </w:t>
      </w:r>
      <w:r>
        <w:rPr>
          <w:rFonts w:hint="eastAsia"/>
          <w:lang w:val="en-US" w:eastAsia="zh-CN"/>
        </w:rPr>
        <w:t xml:space="preserve">TB. However, if the repetition number is large enough so that every TB can experience </w:t>
      </w:r>
      <w:r>
        <w:rPr>
          <w:lang w:val="en-US" w:eastAsia="zh-CN"/>
        </w:rPr>
        <w:t>full</w:t>
      </w:r>
      <w:r>
        <w:rPr>
          <w:rFonts w:hint="eastAsia"/>
          <w:lang w:val="en-US" w:eastAsia="zh-CN"/>
        </w:rPr>
        <w:t xml:space="preserve"> channel changes, or if the repetition number is </w:t>
      </w:r>
      <w:r>
        <w:rPr>
          <w:lang w:val="en-US" w:eastAsia="zh-CN"/>
        </w:rPr>
        <w:t>so</w:t>
      </w:r>
      <w:r>
        <w:rPr>
          <w:rFonts w:hint="eastAsia"/>
          <w:lang w:val="en-US" w:eastAsia="zh-CN"/>
        </w:rPr>
        <w:t xml:space="preserve"> small </w:t>
      </w:r>
      <w:r>
        <w:rPr>
          <w:lang w:val="en-US" w:eastAsia="zh-CN"/>
        </w:rPr>
        <w:t xml:space="preserve"> </w:t>
      </w:r>
      <w:r>
        <w:rPr>
          <w:rFonts w:hint="eastAsia"/>
          <w:lang w:val="en-US" w:eastAsia="zh-CN"/>
        </w:rPr>
        <w:t xml:space="preserve"> that </w:t>
      </w:r>
      <w:r>
        <w:rPr>
          <w:lang w:val="en-US" w:eastAsia="zh-CN"/>
        </w:rPr>
        <w:t>interleaving would have little effects on SNR gain. This is because time diversity gain is either already captured during repetition, or there is no way to capture time diversity gain. I</w:t>
      </w:r>
      <w:r>
        <w:rPr>
          <w:rFonts w:hint="eastAsia"/>
          <w:lang w:val="en-US" w:eastAsia="zh-CN"/>
        </w:rPr>
        <w:t xml:space="preserve">n addition, the simulation result is given as Figure 5, </w:t>
      </w:r>
      <w:r>
        <w:t>the SNR gains at the 10% BLER point</w:t>
      </w:r>
      <w:r>
        <w:rPr>
          <w:rFonts w:hint="eastAsia"/>
          <w:lang w:val="en-US" w:eastAsia="zh-CN"/>
        </w:rPr>
        <w:t xml:space="preserve"> for 2 TBs case is not obvious.</w:t>
      </w:r>
    </w:p>
    <w:p w:rsidR="004D75EE" w:rsidRDefault="00DC7D0B">
      <w:pPr>
        <w:numPr>
          <w:ilvl w:val="255"/>
          <w:numId w:val="0"/>
        </w:numPr>
        <w:spacing w:before="120"/>
        <w:jc w:val="center"/>
        <w:rPr>
          <w:lang w:val="en-US" w:eastAsia="zh-CN"/>
        </w:rPr>
      </w:pPr>
      <w:r>
        <w:rPr>
          <w:noProof/>
          <w:lang w:val="en-US" w:eastAsia="zh-CN"/>
        </w:rPr>
        <w:lastRenderedPageBreak/>
        <w:drawing>
          <wp:inline distT="0" distB="0" distL="114300" distR="114300">
            <wp:extent cx="4446905" cy="3335655"/>
            <wp:effectExtent l="0" t="0" r="10795" b="17145"/>
            <wp:docPr id="7" name="图片 7" descr="inter and non-inte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nter and non-inter1.3"/>
                    <pic:cNvPicPr>
                      <a:picLocks noChangeAspect="1"/>
                    </pic:cNvPicPr>
                  </pic:nvPicPr>
                  <pic:blipFill>
                    <a:blip r:embed="rId17"/>
                    <a:stretch>
                      <a:fillRect/>
                    </a:stretch>
                  </pic:blipFill>
                  <pic:spPr>
                    <a:xfrm>
                      <a:off x="0" y="0"/>
                      <a:ext cx="4446905" cy="3335655"/>
                    </a:xfrm>
                    <a:prstGeom prst="rect">
                      <a:avLst/>
                    </a:prstGeom>
                  </pic:spPr>
                </pic:pic>
              </a:graphicData>
            </a:graphic>
          </wp:inline>
        </w:drawing>
      </w:r>
    </w:p>
    <w:p w:rsidR="004D75EE" w:rsidRDefault="00DC7D0B">
      <w:pPr>
        <w:numPr>
          <w:ilvl w:val="255"/>
          <w:numId w:val="0"/>
        </w:numPr>
        <w:spacing w:before="120"/>
        <w:jc w:val="center"/>
        <w:rPr>
          <w:lang w:val="en-US" w:eastAsia="zh-CN"/>
        </w:rPr>
      </w:pPr>
      <w:r>
        <w:rPr>
          <w:rFonts w:hint="eastAsia"/>
          <w:lang w:val="en-US" w:eastAsia="zh-CN"/>
        </w:rPr>
        <w:t>Figure 5.  SNR gain for interleaving and non-interleaving</w:t>
      </w:r>
    </w:p>
    <w:p w:rsidR="004D75EE" w:rsidRDefault="00DC7D0B">
      <w:pPr>
        <w:numPr>
          <w:ilvl w:val="255"/>
          <w:numId w:val="0"/>
        </w:numPr>
        <w:spacing w:before="120" w:after="240"/>
        <w:rPr>
          <w:lang w:val="en-US" w:eastAsia="zh-CN"/>
        </w:rPr>
      </w:pPr>
      <w:bookmarkStart w:id="24" w:name="OLE_LINK26"/>
      <w:r>
        <w:rPr>
          <w:rFonts w:hint="eastAsia"/>
          <w:b/>
          <w:bCs/>
          <w:i/>
          <w:iCs/>
          <w:lang w:val="en-US" w:eastAsia="zh-CN"/>
        </w:rPr>
        <w:t>Observation 5: Interleaving shows no obvious SNR gain for 2 TBs case in NB-</w:t>
      </w:r>
      <w:proofErr w:type="spellStart"/>
      <w:r>
        <w:rPr>
          <w:rFonts w:hint="eastAsia"/>
          <w:b/>
          <w:bCs/>
          <w:i/>
          <w:iCs/>
          <w:lang w:val="en-US" w:eastAsia="zh-CN"/>
        </w:rPr>
        <w:t>IoT</w:t>
      </w:r>
      <w:proofErr w:type="spellEnd"/>
    </w:p>
    <w:bookmarkEnd w:id="24"/>
    <w:p w:rsidR="004D75EE" w:rsidRDefault="00DC7D0B">
      <w:pPr>
        <w:numPr>
          <w:ilvl w:val="255"/>
          <w:numId w:val="0"/>
        </w:numPr>
        <w:spacing w:before="120" w:afterLines="100" w:after="240"/>
        <w:rPr>
          <w:lang w:val="en-US" w:eastAsia="zh-CN"/>
        </w:rPr>
      </w:pPr>
      <w:r>
        <w:rPr>
          <w:rFonts w:hint="eastAsia"/>
          <w:lang w:val="en-US" w:eastAsia="zh-CN"/>
        </w:rPr>
        <w:t>Note the i</w:t>
      </w:r>
      <w:r>
        <w:rPr>
          <w:iCs/>
          <w:lang w:val="en-US" w:eastAsia="zh-CN"/>
        </w:rPr>
        <w:t xml:space="preserve">ndividual feedback </w:t>
      </w:r>
      <w:r>
        <w:rPr>
          <w:rFonts w:hint="eastAsia"/>
          <w:iCs/>
          <w:lang w:val="en-US" w:eastAsia="zh-CN"/>
        </w:rPr>
        <w:t>for downlink TB</w:t>
      </w:r>
      <w:r>
        <w:rPr>
          <w:rFonts w:hint="eastAsia"/>
          <w:lang w:val="en-US" w:eastAsia="zh-CN"/>
        </w:rPr>
        <w:t xml:space="preserve"> has been supported in </w:t>
      </w:r>
      <w:r>
        <w:rPr>
          <w:lang w:val="en-US" w:eastAsia="zh-CN"/>
        </w:rPr>
        <w:t>previous 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lang w:val="en-US" w:eastAsia="zh-CN"/>
        </w:rPr>
        <w:t xml:space="preserve">Individual feedback </w:t>
      </w:r>
      <w:r>
        <w:rPr>
          <w:rFonts w:hint="eastAsia"/>
          <w:lang w:val="en-US" w:eastAsia="zh-CN"/>
        </w:rPr>
        <w:t xml:space="preserve">is mainly to </w:t>
      </w:r>
      <w:r>
        <w:rPr>
          <w:lang w:val="en-US" w:eastAsia="zh-CN"/>
        </w:rPr>
        <w:t>reflect</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r>
        <w:rPr>
          <w:rFonts w:hint="eastAsia"/>
          <w:b/>
          <w:bCs/>
          <w:i/>
          <w:iCs/>
          <w:lang w:val="en-US" w:eastAsia="zh-CN"/>
        </w:rPr>
        <w:t xml:space="preserve"> </w:t>
      </w:r>
      <w:r>
        <w:rPr>
          <w:rFonts w:hint="eastAsia"/>
          <w:lang w:val="en-US" w:eastAsia="zh-CN"/>
        </w:rPr>
        <w:t xml:space="preserve">The benefit of individual feedback is it can </w:t>
      </w:r>
      <w:r>
        <w:rPr>
          <w:lang w:val="en-US" w:eastAsia="zh-CN"/>
        </w:rPr>
        <w:t>reflect</w:t>
      </w:r>
      <w:r>
        <w:rPr>
          <w:rFonts w:hint="eastAsia"/>
          <w:lang w:val="en-US" w:eastAsia="zh-CN"/>
        </w:rPr>
        <w:t xml:space="preserve"> transmission state of each TB scheduled. However, interleaving requires that each TB is evenly distributed in the time domain, which </w:t>
      </w:r>
      <w:r>
        <w:rPr>
          <w:lang w:val="en-US" w:eastAsia="zh-CN"/>
        </w:rPr>
        <w:t>smooth out</w:t>
      </w:r>
      <w:r>
        <w:rPr>
          <w:rFonts w:hint="eastAsia"/>
          <w:lang w:val="en-US" w:eastAsia="zh-CN"/>
        </w:rPr>
        <w:t xml:space="preserve"> the transmission situation among multiple </w:t>
      </w:r>
      <w:proofErr w:type="spellStart"/>
      <w:r>
        <w:rPr>
          <w:rFonts w:hint="eastAsia"/>
          <w:lang w:val="en-US" w:eastAsia="zh-CN"/>
        </w:rPr>
        <w:t>TBs.</w:t>
      </w:r>
      <w:proofErr w:type="spellEnd"/>
      <w:r>
        <w:rPr>
          <w:rFonts w:hint="eastAsia"/>
          <w:lang w:val="en-US" w:eastAsia="zh-CN"/>
        </w:rPr>
        <w:t xml:space="preserve"> The probability of success or failure of all TB transmissions </w:t>
      </w:r>
      <w:r>
        <w:rPr>
          <w:lang w:val="en-US" w:eastAsia="zh-CN"/>
        </w:rPr>
        <w:t>could</w:t>
      </w:r>
      <w:r>
        <w:rPr>
          <w:rFonts w:hint="eastAsia"/>
          <w:lang w:val="en-US" w:eastAsia="zh-CN"/>
        </w:rPr>
        <w:t xml:space="preserve"> be higher, which is shown in Figure 6. Therefore, adopting interleaving </w:t>
      </w:r>
      <w:r>
        <w:rPr>
          <w:lang w:val="en-US" w:eastAsia="zh-CN"/>
        </w:rPr>
        <w:t>negates the benefit of individual feedback.</w:t>
      </w:r>
    </w:p>
    <w:p w:rsidR="004D75EE" w:rsidRDefault="00DC7D0B">
      <w:pPr>
        <w:spacing w:before="120" w:after="0" w:line="360" w:lineRule="auto"/>
        <w:jc w:val="center"/>
        <w:rPr>
          <w:lang w:val="en-US" w:eastAsia="zh-CN"/>
        </w:rPr>
      </w:pPr>
      <w:r>
        <w:rPr>
          <w:rFonts w:hint="eastAsia"/>
          <w:noProof/>
          <w:lang w:val="en-US" w:eastAsia="zh-CN"/>
        </w:rPr>
        <w:drawing>
          <wp:inline distT="0" distB="0" distL="114300" distR="114300">
            <wp:extent cx="5473700" cy="1522095"/>
            <wp:effectExtent l="0" t="0" r="12700" b="190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8"/>
                    <a:stretch>
                      <a:fillRect/>
                    </a:stretch>
                  </pic:blipFill>
                  <pic:spPr>
                    <a:xfrm>
                      <a:off x="0" y="0"/>
                      <a:ext cx="5473700" cy="1522095"/>
                    </a:xfrm>
                    <a:prstGeom prst="rect">
                      <a:avLst/>
                    </a:prstGeom>
                  </pic:spPr>
                </pic:pic>
              </a:graphicData>
            </a:graphic>
          </wp:inline>
        </w:drawing>
      </w:r>
    </w:p>
    <w:p w:rsidR="004D75EE" w:rsidRDefault="00DC7D0B">
      <w:pPr>
        <w:spacing w:before="120" w:after="0" w:line="360" w:lineRule="auto"/>
        <w:jc w:val="center"/>
        <w:rPr>
          <w:lang w:val="en-US" w:eastAsia="zh-CN"/>
        </w:rPr>
      </w:pPr>
      <w:r>
        <w:rPr>
          <w:rFonts w:hint="eastAsia"/>
          <w:lang w:val="en-US" w:eastAsia="zh-CN"/>
        </w:rPr>
        <w:t xml:space="preserve">Figure 6. </w:t>
      </w:r>
      <w:r>
        <w:rPr>
          <w:lang w:val="en-US" w:eastAsia="zh-CN"/>
        </w:rPr>
        <w:t>I</w:t>
      </w:r>
      <w:r>
        <w:rPr>
          <w:rFonts w:hint="eastAsia"/>
          <w:lang w:val="en-US" w:eastAsia="zh-CN"/>
        </w:rPr>
        <w:t>nterleaving and non-interleaving effected by the interference</w:t>
      </w:r>
    </w:p>
    <w:p w:rsidR="004D75EE" w:rsidRDefault="00DC7D0B">
      <w:pPr>
        <w:numPr>
          <w:ilvl w:val="255"/>
          <w:numId w:val="0"/>
        </w:numPr>
        <w:spacing w:before="120" w:afterLines="100" w:after="240"/>
        <w:rPr>
          <w:b/>
          <w:bCs/>
          <w:i/>
          <w:iCs/>
          <w:lang w:val="en-US" w:eastAsia="zh-CN"/>
        </w:rPr>
      </w:pPr>
      <w:bookmarkStart w:id="25" w:name="OLE_LINK27"/>
      <w:r>
        <w:rPr>
          <w:rFonts w:hint="eastAsia"/>
          <w:b/>
          <w:bCs/>
          <w:i/>
          <w:iCs/>
          <w:lang w:val="en-US" w:eastAsia="zh-CN"/>
        </w:rPr>
        <w:t>Observation 6:</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bookmarkEnd w:id="25"/>
    <w:p w:rsidR="004D75EE" w:rsidRDefault="00DC7D0B">
      <w:pPr>
        <w:numPr>
          <w:ilvl w:val="255"/>
          <w:numId w:val="0"/>
        </w:numPr>
        <w:spacing w:before="120"/>
        <w:rPr>
          <w:lang w:val="en-US" w:eastAsia="zh-CN"/>
        </w:rPr>
      </w:pPr>
      <w:r>
        <w:rPr>
          <w:rFonts w:hint="eastAsia"/>
          <w:lang w:val="en-US" w:eastAsia="zh-CN"/>
        </w:rPr>
        <w:t>Interleaving needs higher requirements for data processing capability. The more TBs supported, the higher the UE cross-processing capability and higher the processing cache required. Take the example of uplink transmission, yellow stands for RV0 and blue stands for RV2.</w:t>
      </w:r>
    </w:p>
    <w:p w:rsidR="004D75EE" w:rsidRDefault="004D75EE">
      <w:pPr>
        <w:spacing w:before="120"/>
        <w:rPr>
          <w:lang w:val="en-US" w:eastAsia="zh-CN"/>
        </w:rPr>
      </w:pPr>
    </w:p>
    <w:p w:rsidR="004D75EE" w:rsidRDefault="00DC7D0B">
      <w:pPr>
        <w:spacing w:before="120"/>
        <w:rPr>
          <w:lang w:val="en-US" w:eastAsia="zh-CN"/>
        </w:rPr>
      </w:pPr>
      <w:r>
        <w:rPr>
          <w:rFonts w:hint="eastAsia"/>
          <w:noProof/>
          <w:lang w:val="en-US" w:eastAsia="zh-CN"/>
        </w:rPr>
        <w:lastRenderedPageBreak/>
        <w:drawing>
          <wp:inline distT="0" distB="0" distL="114300" distR="114300">
            <wp:extent cx="6122035" cy="2364740"/>
            <wp:effectExtent l="0" t="0" r="12065" b="16510"/>
            <wp:docPr id="4" name="图片 4"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4"/>
                    <pic:cNvPicPr>
                      <a:picLocks noChangeAspect="1"/>
                    </pic:cNvPicPr>
                  </pic:nvPicPr>
                  <pic:blipFill>
                    <a:blip r:embed="rId19"/>
                    <a:stretch>
                      <a:fillRect/>
                    </a:stretch>
                  </pic:blipFill>
                  <pic:spPr>
                    <a:xfrm>
                      <a:off x="0" y="0"/>
                      <a:ext cx="6122035" cy="2364740"/>
                    </a:xfrm>
                    <a:prstGeom prst="rect">
                      <a:avLst/>
                    </a:prstGeom>
                  </pic:spPr>
                </pic:pic>
              </a:graphicData>
            </a:graphic>
          </wp:inline>
        </w:drawing>
      </w:r>
    </w:p>
    <w:p w:rsidR="004D75EE" w:rsidRDefault="00DC7D0B">
      <w:pPr>
        <w:spacing w:before="120" w:after="0" w:line="360" w:lineRule="auto"/>
        <w:jc w:val="center"/>
        <w:rPr>
          <w:lang w:val="en-US" w:eastAsia="zh-CN"/>
        </w:rPr>
      </w:pPr>
      <w:r>
        <w:rPr>
          <w:rFonts w:hint="eastAsia"/>
          <w:lang w:val="en-US" w:eastAsia="zh-CN"/>
        </w:rPr>
        <w:t xml:space="preserve">Figure 7. Processing buffer of interleaving </w:t>
      </w:r>
    </w:p>
    <w:p w:rsidR="004D75EE" w:rsidRDefault="00DC7D0B">
      <w:pPr>
        <w:spacing w:before="120"/>
        <w:rPr>
          <w:lang w:val="en-US" w:eastAsia="zh-CN"/>
        </w:rPr>
      </w:pPr>
      <w:r>
        <w:rPr>
          <w:rFonts w:hint="eastAsia"/>
          <w:lang w:val="en-US" w:eastAsia="zh-CN"/>
        </w:rPr>
        <w:t>The data processing procedure of interleaving at transmitter can be described as follows: Binary information is stored in the HARQ buffer.</w:t>
      </w:r>
      <w:r>
        <w:rPr>
          <w:lang w:val="en-US" w:eastAsia="zh-CN"/>
        </w:rPr>
        <w:t xml:space="preserve"> Then</w:t>
      </w:r>
      <w:r>
        <w:rPr>
          <w:rFonts w:hint="eastAsia"/>
          <w:lang w:val="en-US" w:eastAsia="zh-CN"/>
        </w:rPr>
        <w:t xml:space="preserve"> TB1 is encoded with RV0. If TB2 needs to be encoded with RV0, the processing buffer for TB1 should be released first. The </w:t>
      </w:r>
      <w:r>
        <w:rPr>
          <w:lang w:val="en-US" w:eastAsia="zh-CN"/>
        </w:rPr>
        <w:t>same thing happens</w:t>
      </w:r>
      <w:r>
        <w:rPr>
          <w:rFonts w:hint="eastAsia"/>
          <w:lang w:val="en-US" w:eastAsia="zh-CN"/>
        </w:rPr>
        <w:t xml:space="preserve"> with next TB</w:t>
      </w:r>
      <w:r>
        <w:rPr>
          <w:lang w:val="en-US" w:eastAsia="zh-CN"/>
        </w:rPr>
        <w:t>. I</w:t>
      </w:r>
      <w:r>
        <w:rPr>
          <w:rFonts w:hint="eastAsia"/>
          <w:lang w:val="en-US" w:eastAsia="zh-CN"/>
        </w:rPr>
        <w:t xml:space="preserve">f TB1 needs to be encoded with RV2, the buffer for TB2 with RV0 should be released first. In this situation, interleaving </w:t>
      </w:r>
      <w:r>
        <w:rPr>
          <w:lang w:val="en-US" w:eastAsia="zh-CN"/>
        </w:rPr>
        <w:t>requires</w:t>
      </w:r>
      <w:r>
        <w:rPr>
          <w:rFonts w:hint="eastAsia"/>
          <w:lang w:val="en-US" w:eastAsia="zh-CN"/>
        </w:rPr>
        <w:t xml:space="preserve"> every dispersive TB </w:t>
      </w:r>
      <w:r>
        <w:rPr>
          <w:lang w:val="en-US" w:eastAsia="zh-CN"/>
        </w:rPr>
        <w:t xml:space="preserve">be </w:t>
      </w:r>
      <w:r>
        <w:rPr>
          <w:rFonts w:hint="eastAsia"/>
          <w:lang w:val="en-US" w:eastAsia="zh-CN"/>
        </w:rPr>
        <w:t>encod</w:t>
      </w:r>
      <w:r>
        <w:rPr>
          <w:lang w:val="en-US" w:eastAsia="zh-CN"/>
        </w:rPr>
        <w:t xml:space="preserve">ed </w:t>
      </w:r>
      <w:r>
        <w:rPr>
          <w:rFonts w:hint="eastAsia"/>
          <w:lang w:val="en-US" w:eastAsia="zh-CN"/>
        </w:rPr>
        <w:t>and decod</w:t>
      </w:r>
      <w:r>
        <w:rPr>
          <w:lang w:val="en-US" w:eastAsia="zh-CN"/>
        </w:rPr>
        <w:t>ed</w:t>
      </w:r>
      <w:r>
        <w:rPr>
          <w:rFonts w:hint="eastAsia"/>
          <w:lang w:val="en-US" w:eastAsia="zh-CN"/>
        </w:rPr>
        <w:t xml:space="preserve">, which would bring the processing complexity and power consumption. </w:t>
      </w:r>
      <w:bookmarkStart w:id="26" w:name="OLE_LINK11"/>
      <w:r>
        <w:rPr>
          <w:rFonts w:hint="eastAsia"/>
          <w:lang w:val="en-US" w:eastAsia="zh-CN"/>
        </w:rPr>
        <w:t>For the non-interleaving case, TB1 can be encoded with RV0 RV2 RV0 RV2 continuously without releasing the buffer.</w:t>
      </w:r>
      <w:bookmarkEnd w:id="26"/>
    </w:p>
    <w:p w:rsidR="004D75EE" w:rsidRDefault="00DC7D0B">
      <w:pPr>
        <w:numPr>
          <w:ilvl w:val="255"/>
          <w:numId w:val="0"/>
        </w:numPr>
        <w:spacing w:before="120" w:afterLines="100" w:after="240"/>
        <w:rPr>
          <w:b/>
          <w:bCs/>
          <w:i/>
          <w:iCs/>
          <w:lang w:val="en-US" w:eastAsia="zh-CN"/>
        </w:rPr>
      </w:pPr>
      <w:bookmarkStart w:id="27" w:name="OLE_LINK28"/>
      <w:r>
        <w:rPr>
          <w:rFonts w:ascii="Times" w:hAnsi="Times" w:hint="eastAsia"/>
          <w:b/>
          <w:bCs/>
          <w:i/>
          <w:lang w:val="en-US" w:eastAsia="zh-CN" w:bidi="ar"/>
        </w:rPr>
        <w:t>Observation 7</w:t>
      </w:r>
      <w:r>
        <w:rPr>
          <w:rFonts w:hint="eastAsia"/>
          <w:b/>
          <w:bCs/>
          <w:i/>
          <w:iCs/>
          <w:lang w:val="en-US" w:eastAsia="zh-CN"/>
        </w:rPr>
        <w:t xml:space="preserve">: Interleaving requires larger processing </w:t>
      </w:r>
      <w:proofErr w:type="spellStart"/>
      <w:r>
        <w:rPr>
          <w:rFonts w:hint="eastAsia"/>
          <w:b/>
          <w:bCs/>
          <w:i/>
          <w:iCs/>
          <w:lang w:val="en-US" w:eastAsia="zh-CN"/>
        </w:rPr>
        <w:t>buffer</w:t>
      </w:r>
      <w:r w:rsidR="00324465">
        <w:rPr>
          <w:b/>
          <w:bCs/>
          <w:i/>
          <w:iCs/>
          <w:lang w:val="en-US" w:eastAsia="zh-CN"/>
        </w:rPr>
        <w:t>,</w:t>
      </w:r>
      <w:r>
        <w:rPr>
          <w:rFonts w:hint="eastAsia"/>
          <w:b/>
          <w:bCs/>
          <w:i/>
          <w:iCs/>
          <w:lang w:val="en-US" w:eastAsia="zh-CN"/>
        </w:rPr>
        <w:t>higher</w:t>
      </w:r>
      <w:proofErr w:type="spellEnd"/>
      <w:r>
        <w:rPr>
          <w:rFonts w:hint="eastAsia"/>
          <w:b/>
          <w:bCs/>
          <w:i/>
          <w:iCs/>
          <w:lang w:val="en-US" w:eastAsia="zh-CN"/>
        </w:rPr>
        <w:t xml:space="preserve"> UE complexity and power consumption. </w:t>
      </w:r>
    </w:p>
    <w:bookmarkEnd w:id="27"/>
    <w:p w:rsidR="004D75EE" w:rsidRDefault="00DC7D0B">
      <w:pPr>
        <w:spacing w:before="120"/>
        <w:rPr>
          <w:szCs w:val="21"/>
          <w:lang w:val="en-US" w:eastAsia="zh-CN"/>
        </w:rPr>
      </w:pPr>
      <w:r>
        <w:rPr>
          <w:rFonts w:hint="eastAsia"/>
          <w:szCs w:val="21"/>
          <w:lang w:val="en-US" w:eastAsia="zh-CN"/>
        </w:rPr>
        <w:t>Downlink transmission has the similar problem. After decoding the TB data, UE read the corresponding data in HARQ buffer and combine them for every TB. After this, the combined data can be stored in HARQ buffer at receiver or feedback A</w:t>
      </w:r>
      <w:r>
        <w:rPr>
          <w:szCs w:val="21"/>
          <w:lang w:val="en-US" w:eastAsia="zh-CN"/>
        </w:rPr>
        <w:t>CK.</w:t>
      </w:r>
      <w:bookmarkStart w:id="28" w:name="OLE_LINK12"/>
      <w:r>
        <w:rPr>
          <w:szCs w:val="21"/>
          <w:lang w:val="en-US" w:eastAsia="zh-CN"/>
        </w:rPr>
        <w:t xml:space="preserve"> For the </w:t>
      </w:r>
      <w:r>
        <w:rPr>
          <w:lang w:val="en-US" w:eastAsia="zh-CN"/>
        </w:rPr>
        <w:t>non-interleaving case, TB1 is transmitted continuously and the operation of reading the HARQ buffer is only on</w:t>
      </w:r>
      <w:r>
        <w:rPr>
          <w:rFonts w:hint="eastAsia"/>
          <w:lang w:val="en-US" w:eastAsia="zh-CN"/>
        </w:rPr>
        <w:t>ce</w:t>
      </w:r>
      <w:r>
        <w:rPr>
          <w:lang w:val="en-US" w:eastAsia="zh-CN"/>
        </w:rPr>
        <w:t xml:space="preserve">. </w:t>
      </w:r>
      <w:r>
        <w:rPr>
          <w:szCs w:val="21"/>
          <w:lang w:val="en-US" w:eastAsia="zh-CN"/>
        </w:rPr>
        <w:t>Therefore, interleaving also need more operations.</w:t>
      </w:r>
      <w:bookmarkEnd w:id="28"/>
    </w:p>
    <w:p w:rsidR="004D75EE" w:rsidRDefault="00DC7D0B">
      <w:pPr>
        <w:pStyle w:val="54"/>
        <w:tabs>
          <w:tab w:val="left" w:pos="397"/>
        </w:tabs>
        <w:spacing w:before="120" w:after="240"/>
        <w:ind w:firstLineChars="0" w:firstLine="0"/>
        <w:rPr>
          <w:b/>
          <w:lang w:val="en-US" w:eastAsia="zh-CN"/>
        </w:rPr>
      </w:pPr>
      <w:bookmarkStart w:id="29" w:name="OLE_LINK29"/>
      <w:r>
        <w:rPr>
          <w:rFonts w:hint="eastAsia"/>
          <w:b/>
          <w:bCs/>
          <w:i/>
          <w:iCs/>
          <w:lang w:val="en-US" w:eastAsia="zh-CN"/>
        </w:rPr>
        <w:t>Proposal 7: Interleaving should not be supported for unicast.</w:t>
      </w:r>
    </w:p>
    <w:bookmarkEnd w:id="29"/>
    <w:p w:rsidR="004D75EE" w:rsidRDefault="00DC7D0B">
      <w:pPr>
        <w:pStyle w:val="3"/>
        <w:rPr>
          <w:lang w:eastAsia="zh-CN"/>
        </w:rPr>
      </w:pPr>
      <w:r>
        <w:rPr>
          <w:rFonts w:hint="eastAsia"/>
          <w:lang w:val="en-US" w:eastAsia="zh-CN"/>
        </w:rPr>
        <w:t xml:space="preserve"> Schedule repetitions</w:t>
      </w:r>
    </w:p>
    <w:p w:rsidR="004D75EE" w:rsidRDefault="00DC7D0B">
      <w:pPr>
        <w:spacing w:before="120"/>
        <w:rPr>
          <w:lang w:val="en-US" w:eastAsia="zh-CN"/>
        </w:rPr>
      </w:pPr>
      <w:r>
        <w:rPr>
          <w:rFonts w:hint="eastAsia"/>
          <w:lang w:val="en-US" w:eastAsia="zh-CN"/>
        </w:rPr>
        <w:t>There are 3 options mentioned in last meeting to schedule repetitions, and it is shown as follows:</w:t>
      </w:r>
    </w:p>
    <w:p w:rsidR="004D75EE" w:rsidRDefault="00DC7D0B">
      <w:pPr>
        <w:numPr>
          <w:ilvl w:val="0"/>
          <w:numId w:val="14"/>
        </w:numPr>
        <w:spacing w:before="120"/>
        <w:rPr>
          <w:lang w:val="en-US" w:eastAsia="zh-CN"/>
        </w:rPr>
      </w:pPr>
      <w:r>
        <w:rPr>
          <w:rFonts w:hint="eastAsia"/>
          <w:lang w:val="en-US" w:eastAsia="zh-CN"/>
        </w:rPr>
        <w:t xml:space="preserve">scheduling of initial and retransmission TBs within one DCI--Mixed scheduling </w:t>
      </w:r>
    </w:p>
    <w:p w:rsidR="004D75EE" w:rsidRDefault="00DC7D0B">
      <w:pPr>
        <w:numPr>
          <w:ilvl w:val="0"/>
          <w:numId w:val="14"/>
        </w:numPr>
        <w:spacing w:before="120"/>
        <w:rPr>
          <w:lang w:val="en-US" w:eastAsia="zh-CN"/>
        </w:rPr>
      </w:pPr>
      <w:r>
        <w:rPr>
          <w:rFonts w:hint="eastAsia"/>
          <w:lang w:val="en-US" w:eastAsia="zh-CN"/>
        </w:rPr>
        <w:t>scheduling of initial TBs within one DCI, and retransmissions with one DCI--Non-mixed scheduling</w:t>
      </w:r>
    </w:p>
    <w:p w:rsidR="004D75EE" w:rsidRDefault="00DC7D0B">
      <w:pPr>
        <w:numPr>
          <w:ilvl w:val="0"/>
          <w:numId w:val="14"/>
        </w:numPr>
        <w:spacing w:before="120"/>
        <w:rPr>
          <w:lang w:val="en-US" w:eastAsia="zh-CN"/>
        </w:rPr>
      </w:pPr>
      <w:r>
        <w:rPr>
          <w:rFonts w:hint="eastAsia"/>
          <w:lang w:val="en-US" w:eastAsia="zh-CN"/>
        </w:rPr>
        <w:t>scheduling of initial TBs within one DCI, and retransmission can only be scheduled by individual DCI--Individual DCI for retransmission.</w:t>
      </w:r>
    </w:p>
    <w:p w:rsidR="004D75EE" w:rsidRDefault="00DC7D0B">
      <w:pPr>
        <w:numPr>
          <w:ilvl w:val="0"/>
          <w:numId w:val="15"/>
        </w:numPr>
        <w:spacing w:before="120"/>
        <w:rPr>
          <w:b/>
          <w:bCs/>
          <w:u w:val="single"/>
          <w:lang w:val="en-US" w:eastAsia="zh-CN"/>
        </w:rPr>
      </w:pPr>
      <w:r>
        <w:rPr>
          <w:rFonts w:hint="eastAsia"/>
          <w:b/>
          <w:bCs/>
          <w:u w:val="single"/>
          <w:lang w:val="en-US" w:eastAsia="zh-CN"/>
        </w:rPr>
        <w:t>Mixed scheduling</w:t>
      </w:r>
    </w:p>
    <w:p w:rsidR="004D75EE" w:rsidRDefault="00DC7D0B">
      <w:pPr>
        <w:spacing w:before="120" w:afterLines="50"/>
        <w:rPr>
          <w:lang w:val="en-US" w:eastAsia="zh-CN"/>
        </w:rPr>
      </w:pPr>
      <w:r>
        <w:rPr>
          <w:rFonts w:hint="eastAsia"/>
          <w:lang w:val="en-US" w:eastAsia="zh-CN"/>
        </w:rPr>
        <w:t>For mixed scheduling, each process can be indicated by 3 states: retransmission, new transmission, and no transmission. Therefore the total states is 3^2-1=8, and 3bits can indicate all the transmission states. It is proposed that joint indication with 3bits should be supported.</w:t>
      </w:r>
    </w:p>
    <w:p w:rsidR="004D75EE" w:rsidRDefault="00DC7D0B">
      <w:pPr>
        <w:numPr>
          <w:ilvl w:val="0"/>
          <w:numId w:val="15"/>
        </w:numPr>
        <w:spacing w:before="120" w:afterLines="50"/>
        <w:rPr>
          <w:b/>
          <w:bCs/>
          <w:u w:val="single"/>
          <w:lang w:val="en-US" w:eastAsia="zh-CN"/>
        </w:rPr>
      </w:pPr>
      <w:r>
        <w:rPr>
          <w:rFonts w:hint="eastAsia"/>
          <w:b/>
          <w:bCs/>
          <w:u w:val="single"/>
          <w:lang w:val="en-US" w:eastAsia="zh-CN"/>
        </w:rPr>
        <w:t>Non-mixed scheduling</w:t>
      </w:r>
    </w:p>
    <w:p w:rsidR="004D75EE" w:rsidRDefault="00DC7D0B">
      <w:pPr>
        <w:spacing w:before="120"/>
        <w:rPr>
          <w:lang w:val="en-US" w:eastAsia="zh-CN"/>
        </w:rPr>
      </w:pPr>
      <w:r>
        <w:rPr>
          <w:rFonts w:hint="eastAsia"/>
        </w:rPr>
        <w:t xml:space="preserve">Non-mixed scheduling means the scheduled TBs are </w:t>
      </w:r>
      <w:r>
        <w:t xml:space="preserve">either </w:t>
      </w:r>
      <w:r>
        <w:rPr>
          <w:rFonts w:hint="eastAsia"/>
        </w:rPr>
        <w:t>new transmission or retransmission</w:t>
      </w:r>
      <w:r>
        <w:t>.</w:t>
      </w:r>
      <w:r>
        <w:rPr>
          <w:rFonts w:hint="eastAsia"/>
        </w:rPr>
        <w:t xml:space="preserve"> </w:t>
      </w:r>
      <w:r>
        <w:rPr>
          <w:rFonts w:hint="eastAsia"/>
          <w:lang w:val="en-US" w:eastAsia="zh-CN"/>
        </w:rPr>
        <w:t>For the non-mixed scheduling case, NDI field only needs 1 bit to indicate the transmission state, retransmission or new transmission share the NDI field. e.g., the number of HARQ processes is 2, if the bitmap method is used to indicate the process state and 1 bit NDI field is used to indicate the transmission state, 3 bits are in totally needed.</w:t>
      </w:r>
    </w:p>
    <w:p w:rsidR="004D75EE" w:rsidRDefault="00DC7D0B">
      <w:pPr>
        <w:numPr>
          <w:ilvl w:val="0"/>
          <w:numId w:val="15"/>
        </w:numPr>
        <w:spacing w:before="120" w:afterLines="50"/>
        <w:rPr>
          <w:lang w:val="en-US" w:eastAsia="zh-CN"/>
        </w:rPr>
      </w:pPr>
      <w:r>
        <w:rPr>
          <w:rFonts w:hint="eastAsia"/>
          <w:b/>
          <w:bCs/>
          <w:u w:val="single"/>
          <w:lang w:val="en-US" w:eastAsia="zh-CN"/>
        </w:rPr>
        <w:t>Individual retransmission DCI</w:t>
      </w:r>
    </w:p>
    <w:p w:rsidR="004D75EE" w:rsidRDefault="00DC7D0B">
      <w:pPr>
        <w:spacing w:before="120"/>
        <w:rPr>
          <w:lang w:val="en-US" w:eastAsia="zh-CN"/>
        </w:rPr>
      </w:pPr>
      <w:r>
        <w:rPr>
          <w:rFonts w:hint="eastAsia"/>
          <w:lang w:val="en-US" w:eastAsia="zh-CN"/>
        </w:rPr>
        <w:t xml:space="preserve">Individual DCI for retransmission means scheduling of initial TBs within one DCI, and retransmission can only be scheduled by individual DCI. The </w:t>
      </w:r>
      <w:r>
        <w:rPr>
          <w:rFonts w:hint="eastAsia"/>
          <w:lang w:eastAsia="zh-CN"/>
        </w:rPr>
        <w:t xml:space="preserve">NDI </w:t>
      </w:r>
      <w:r>
        <w:rPr>
          <w:rFonts w:hint="eastAsia"/>
          <w:lang w:val="en-US" w:eastAsia="zh-CN"/>
        </w:rPr>
        <w:t xml:space="preserve">field, HARQ </w:t>
      </w:r>
      <w:r>
        <w:rPr>
          <w:rFonts w:hint="eastAsia"/>
          <w:lang w:eastAsia="zh-CN"/>
        </w:rPr>
        <w:t xml:space="preserve">process </w:t>
      </w:r>
      <w:r>
        <w:rPr>
          <w:rFonts w:hint="eastAsia"/>
          <w:lang w:val="en-US" w:eastAsia="zh-CN"/>
        </w:rPr>
        <w:t xml:space="preserve">field, </w:t>
      </w:r>
      <w:r>
        <w:rPr>
          <w:rFonts w:hint="eastAsia"/>
          <w:lang w:eastAsia="zh-CN"/>
        </w:rPr>
        <w:t>RV version</w:t>
      </w:r>
      <w:r>
        <w:rPr>
          <w:rFonts w:hint="eastAsia"/>
          <w:lang w:val="en-US" w:eastAsia="zh-CN"/>
        </w:rPr>
        <w:t xml:space="preserve">, MCS, resource assignment, number of </w:t>
      </w:r>
      <w:r>
        <w:rPr>
          <w:rFonts w:hint="eastAsia"/>
          <w:lang w:val="en-US" w:eastAsia="zh-CN"/>
        </w:rPr>
        <w:lastRenderedPageBreak/>
        <w:t xml:space="preserve">PDSCH repetitions can be indicated in the DCI and shared for all the transmitted </w:t>
      </w:r>
      <w:proofErr w:type="spellStart"/>
      <w:r>
        <w:rPr>
          <w:rFonts w:hint="eastAsia"/>
          <w:lang w:val="en-US" w:eastAsia="zh-CN"/>
        </w:rPr>
        <w:t>TBs.</w:t>
      </w:r>
      <w:proofErr w:type="spellEnd"/>
      <w:r>
        <w:rPr>
          <w:rFonts w:hint="eastAsia"/>
          <w:lang w:val="en-US" w:eastAsia="zh-CN"/>
        </w:rPr>
        <w:t xml:space="preserve"> The drawback of this method is the limited savings of PDCCH overhead.</w:t>
      </w:r>
    </w:p>
    <w:p w:rsidR="004D75EE" w:rsidRDefault="00DC7D0B">
      <w:pPr>
        <w:spacing w:before="120"/>
        <w:rPr>
          <w:lang w:val="en-US" w:eastAsia="zh-CN"/>
        </w:rPr>
      </w:pPr>
      <w:r>
        <w:rPr>
          <w:rFonts w:hint="eastAsia"/>
          <w:lang w:val="en-US" w:eastAsia="zh-CN"/>
        </w:rPr>
        <w:t>Besides saving the DCI size, the NPDCCH overhead should be considered. Compare these 3 methods. Obviously, mixed scheduling method saves the NPDCCH overhead most.</w:t>
      </w:r>
    </w:p>
    <w:p w:rsidR="004D75EE" w:rsidRDefault="00DC7D0B">
      <w:pPr>
        <w:spacing w:before="120" w:after="240"/>
        <w:rPr>
          <w:b/>
          <w:bCs/>
          <w:i/>
          <w:iCs/>
          <w:lang w:val="en-US" w:eastAsia="zh-CN"/>
        </w:rPr>
      </w:pPr>
      <w:bookmarkStart w:id="30" w:name="OLE_LINK32"/>
      <w:r>
        <w:rPr>
          <w:rFonts w:hint="eastAsia"/>
          <w:b/>
          <w:bCs/>
          <w:i/>
          <w:iCs/>
          <w:lang w:val="en-US" w:eastAsia="zh-CN"/>
        </w:rPr>
        <w:t xml:space="preserve">Observation 8: The DCI overhead for mixed scheduling and non-mixed scheduling is the same, </w:t>
      </w:r>
      <w:r w:rsidR="00324465">
        <w:rPr>
          <w:b/>
          <w:bCs/>
          <w:i/>
          <w:iCs/>
          <w:lang w:val="en-US" w:eastAsia="zh-CN"/>
        </w:rPr>
        <w:t>while</w:t>
      </w:r>
      <w:r w:rsidR="00324465">
        <w:rPr>
          <w:rFonts w:hint="eastAsia"/>
          <w:b/>
          <w:bCs/>
          <w:i/>
          <w:iCs/>
          <w:lang w:val="en-US" w:eastAsia="zh-CN"/>
        </w:rPr>
        <w:t xml:space="preserve"> </w:t>
      </w:r>
      <w:r>
        <w:rPr>
          <w:rFonts w:hint="eastAsia"/>
          <w:b/>
          <w:bCs/>
          <w:i/>
          <w:iCs/>
          <w:lang w:val="en-US" w:eastAsia="zh-CN"/>
        </w:rPr>
        <w:t>mixed scheduling saves more NPDCCH overhead.</w:t>
      </w:r>
    </w:p>
    <w:p w:rsidR="004D75EE" w:rsidRDefault="00DC7D0B">
      <w:pPr>
        <w:spacing w:before="120" w:after="240"/>
        <w:rPr>
          <w:b/>
          <w:bCs/>
          <w:i/>
          <w:iCs/>
          <w:lang w:val="en-US" w:eastAsia="zh-CN"/>
        </w:rPr>
      </w:pPr>
      <w:r>
        <w:rPr>
          <w:rFonts w:hint="eastAsia"/>
          <w:b/>
          <w:bCs/>
          <w:i/>
          <w:iCs/>
          <w:lang w:val="en-US" w:eastAsia="zh-CN"/>
        </w:rPr>
        <w:t>Proposal 8: Mixed scheduling should be supported and 3</w:t>
      </w:r>
      <w:r>
        <w:rPr>
          <w:b/>
          <w:bCs/>
          <w:i/>
          <w:iCs/>
          <w:lang w:val="en-US" w:eastAsia="zh-CN"/>
        </w:rPr>
        <w:t xml:space="preserve"> </w:t>
      </w:r>
      <w:r>
        <w:rPr>
          <w:rFonts w:hint="eastAsia"/>
          <w:b/>
          <w:bCs/>
          <w:i/>
          <w:iCs/>
          <w:lang w:val="en-US" w:eastAsia="zh-CN"/>
        </w:rPr>
        <w:t xml:space="preserve">bits </w:t>
      </w:r>
      <w:r w:rsidR="00324465">
        <w:rPr>
          <w:b/>
          <w:bCs/>
          <w:i/>
          <w:iCs/>
          <w:lang w:val="en-US" w:eastAsia="zh-CN"/>
        </w:rPr>
        <w:t>are</w:t>
      </w:r>
      <w:r w:rsidR="00324465">
        <w:rPr>
          <w:rFonts w:hint="eastAsia"/>
          <w:b/>
          <w:bCs/>
          <w:i/>
          <w:iCs/>
          <w:lang w:val="en-US" w:eastAsia="zh-CN"/>
        </w:rPr>
        <w:t xml:space="preserve"> </w:t>
      </w:r>
      <w:r>
        <w:rPr>
          <w:rFonts w:hint="eastAsia"/>
          <w:b/>
          <w:bCs/>
          <w:i/>
          <w:iCs/>
          <w:lang w:val="en-US" w:eastAsia="zh-CN"/>
        </w:rPr>
        <w:t>used to indicate the HARQ process number and NDI field.</w:t>
      </w:r>
    </w:p>
    <w:bookmarkEnd w:id="30"/>
    <w:p w:rsidR="004D75EE" w:rsidRDefault="00DC7D0B">
      <w:pPr>
        <w:pStyle w:val="3"/>
        <w:rPr>
          <w:lang w:eastAsia="zh-CN"/>
        </w:rPr>
      </w:pPr>
      <w:r>
        <w:rPr>
          <w:rFonts w:hint="eastAsia"/>
          <w:lang w:val="en-US" w:eastAsia="zh-CN"/>
        </w:rPr>
        <w:t xml:space="preserve"> Common parameters</w:t>
      </w:r>
    </w:p>
    <w:p w:rsidR="004D75EE" w:rsidRDefault="00DC7D0B">
      <w:pPr>
        <w:spacing w:before="120"/>
        <w:rPr>
          <w:szCs w:val="21"/>
          <w:lang w:val="en-US" w:eastAsia="zh-CN"/>
        </w:rPr>
      </w:pPr>
      <w:r>
        <w:rPr>
          <w:rFonts w:hint="eastAsia"/>
          <w:szCs w:val="21"/>
          <w:lang w:val="en-US" w:eastAsia="zh-CN"/>
        </w:rPr>
        <w:t xml:space="preserve">Some uplink parameters in DCI such as DCI </w:t>
      </w:r>
      <w:proofErr w:type="spellStart"/>
      <w:r>
        <w:rPr>
          <w:rFonts w:hint="eastAsia"/>
          <w:szCs w:val="21"/>
          <w:lang w:val="en-US" w:eastAsia="zh-CN"/>
        </w:rPr>
        <w:t>subframe</w:t>
      </w:r>
      <w:proofErr w:type="spellEnd"/>
      <w:r>
        <w:rPr>
          <w:rFonts w:hint="eastAsia"/>
          <w:szCs w:val="21"/>
          <w:lang w:val="en-US" w:eastAsia="zh-CN"/>
        </w:rPr>
        <w:t xml:space="preserve"> repetition number, Flag for format N</w:t>
      </w:r>
      <w:r>
        <w:rPr>
          <w:szCs w:val="21"/>
          <w:lang w:val="en-US" w:eastAsia="zh-CN"/>
        </w:rPr>
        <w:t>0/format N1 differentiation, Subcarrier indication, Scheduling</w:t>
      </w:r>
      <w:r>
        <w:rPr>
          <w:rFonts w:hint="eastAsia"/>
          <w:szCs w:val="21"/>
          <w:lang w:val="en-US" w:eastAsia="zh-CN"/>
        </w:rPr>
        <w:t xml:space="preserve"> </w:t>
      </w:r>
      <w:r>
        <w:rPr>
          <w:szCs w:val="21"/>
          <w:lang w:val="en-US" w:eastAsia="zh-CN"/>
        </w:rPr>
        <w:t>delay can be seen as the common parameters. However, the meaning of common parameters should adapt to multi-TBs scheduling. NDI and HARQ process should indicate th</w:t>
      </w:r>
      <w:r>
        <w:rPr>
          <w:rFonts w:hint="eastAsia"/>
          <w:szCs w:val="21"/>
          <w:lang w:val="en-US" w:eastAsia="zh-CN"/>
        </w:rPr>
        <w:t>e scheduling information of every TB, therefore, they are not common parameters. For the downlink transmission, NPDCCH order indicator and HARQ-ACK resource can be seen as the common parameter, the other parameters are similar with uplink parameters.</w:t>
      </w:r>
    </w:p>
    <w:p w:rsidR="004D75EE" w:rsidRDefault="00DC7D0B">
      <w:pPr>
        <w:spacing w:before="120"/>
        <w:rPr>
          <w:szCs w:val="21"/>
          <w:lang w:val="en-US" w:eastAsia="zh-CN"/>
        </w:rPr>
      </w:pPr>
      <w:r>
        <w:rPr>
          <w:rFonts w:hint="eastAsia"/>
          <w:szCs w:val="21"/>
          <w:lang w:val="en-US" w:eastAsia="zh-CN"/>
        </w:rPr>
        <w:t>MCS: In a RRC message period,</w:t>
      </w:r>
      <w:r>
        <w:rPr>
          <w:szCs w:val="21"/>
          <w:lang w:val="en-US" w:eastAsia="zh-CN"/>
        </w:rPr>
        <w:t xml:space="preserve"> the narrowband stays unchanged, and multiple TBs are in the same narrowband. Therefore, MCS can be the same for multiple TBs and it can be seen as the common parameter.</w:t>
      </w:r>
    </w:p>
    <w:p w:rsidR="004D75EE" w:rsidRDefault="00DC7D0B">
      <w:pPr>
        <w:spacing w:before="120"/>
        <w:rPr>
          <w:szCs w:val="21"/>
          <w:lang w:val="en-US" w:eastAsia="zh-CN"/>
        </w:rPr>
      </w:pPr>
      <w:r>
        <w:rPr>
          <w:szCs w:val="21"/>
          <w:lang w:val="en-US" w:eastAsia="zh-CN"/>
        </w:rPr>
        <w:t>Resource assignment: On one hand, the channel condition is similar and the BLER target is the same. On the other hand, we should promise the same TBS with initial TB to achieve the combination gain. Therefore, the resource assignment can be seen as the common parameter.</w:t>
      </w:r>
    </w:p>
    <w:p w:rsidR="004D75EE" w:rsidRDefault="00DC7D0B">
      <w:pPr>
        <w:spacing w:before="120"/>
        <w:rPr>
          <w:szCs w:val="21"/>
          <w:lang w:val="en-US" w:eastAsia="zh-CN"/>
        </w:rPr>
      </w:pPr>
      <w:r>
        <w:rPr>
          <w:rFonts w:hint="eastAsia"/>
          <w:szCs w:val="21"/>
          <w:lang w:val="en-US" w:eastAsia="zh-CN"/>
        </w:rPr>
        <w:t>Repetition number: The BLER target is under 10% for every NPDCCH scheduling including the retransmission scheduling. Based on the current channel condition and the same resource assignment, the repetition number also can be viewed as the common parameter.</w:t>
      </w:r>
    </w:p>
    <w:p w:rsidR="004D75EE" w:rsidRDefault="00DC7D0B">
      <w:pPr>
        <w:spacing w:before="120"/>
        <w:rPr>
          <w:lang w:val="en-US" w:eastAsia="zh-CN"/>
        </w:rPr>
      </w:pPr>
      <w:r>
        <w:rPr>
          <w:lang w:val="en-US" w:eastAsia="zh-CN"/>
        </w:rPr>
        <w:t>Redundancy version</w:t>
      </w:r>
      <w:r>
        <w:rPr>
          <w:rFonts w:hint="eastAsia"/>
          <w:lang w:val="en-US" w:eastAsia="zh-CN"/>
        </w:rPr>
        <w:t>:</w:t>
      </w:r>
      <w:bookmarkStart w:id="31" w:name="OLE_LINK14"/>
      <w:r>
        <w:rPr>
          <w:rFonts w:hint="eastAsia"/>
          <w:lang w:val="en-US" w:eastAsia="zh-CN"/>
        </w:rPr>
        <w:t xml:space="preserve"> When mixed scheduling is used, we can assume that the first RV of initial TB is fixed and the </w:t>
      </w:r>
      <w:r>
        <w:rPr>
          <w:lang w:val="en-US" w:eastAsia="zh-CN"/>
        </w:rPr>
        <w:t>RV field is used for retransmission indication</w:t>
      </w:r>
      <w:r>
        <w:rPr>
          <w:rFonts w:hint="eastAsia"/>
          <w:lang w:val="en-US" w:eastAsia="zh-CN"/>
        </w:rPr>
        <w:t xml:space="preserve">, which promises that all the RVs can cycle through the repetitions if repetition number is more than 2 and the best RV can be used  if the repetition number is 1. When non-mixed scheduling is used, the </w:t>
      </w:r>
      <w:r>
        <w:rPr>
          <w:lang w:val="en-US" w:eastAsia="zh-CN"/>
        </w:rPr>
        <w:t xml:space="preserve">RV field </w:t>
      </w:r>
      <w:r>
        <w:rPr>
          <w:rFonts w:hint="eastAsia"/>
          <w:szCs w:val="21"/>
          <w:lang w:val="en-US" w:eastAsia="zh-CN"/>
        </w:rPr>
        <w:t>can be seen as the common parameter.</w:t>
      </w:r>
      <w:r>
        <w:rPr>
          <w:lang w:val="en-US" w:eastAsia="zh-CN"/>
        </w:rPr>
        <w:t xml:space="preserve"> </w:t>
      </w:r>
      <w:bookmarkEnd w:id="31"/>
    </w:p>
    <w:p w:rsidR="004D75EE" w:rsidRDefault="00DC7D0B">
      <w:pPr>
        <w:spacing w:before="120"/>
        <w:rPr>
          <w:b/>
          <w:bCs/>
          <w:i/>
          <w:iCs/>
          <w:lang w:val="en-US" w:eastAsia="zh-CN"/>
        </w:rPr>
      </w:pPr>
      <w:bookmarkStart w:id="32" w:name="OLE_LINK35"/>
      <w:r>
        <w:rPr>
          <w:b/>
          <w:bCs/>
          <w:i/>
          <w:iCs/>
          <w:lang w:val="en-US" w:eastAsia="zh-CN"/>
        </w:rPr>
        <w:t xml:space="preserve">Proposal </w:t>
      </w:r>
      <w:r>
        <w:rPr>
          <w:rFonts w:hint="eastAsia"/>
          <w:b/>
          <w:bCs/>
          <w:i/>
          <w:iCs/>
          <w:lang w:val="en-US" w:eastAsia="zh-CN"/>
        </w:rPr>
        <w:t>9:</w:t>
      </w:r>
      <w:r>
        <w:rPr>
          <w:b/>
          <w:bCs/>
          <w:i/>
          <w:iCs/>
          <w:lang w:val="en-US" w:eastAsia="zh-CN"/>
        </w:rPr>
        <w:t xml:space="preserve"> The following can be considered</w:t>
      </w:r>
    </w:p>
    <w:p w:rsidR="004D75EE" w:rsidRDefault="00DC7D0B">
      <w:pPr>
        <w:spacing w:before="120"/>
        <w:rPr>
          <w:b/>
          <w:bCs/>
          <w:i/>
          <w:iCs/>
          <w:lang w:val="en-US" w:eastAsia="zh-CN"/>
        </w:rPr>
      </w:pPr>
      <w:r>
        <w:rPr>
          <w:b/>
          <w:bCs/>
          <w:i/>
          <w:iCs/>
          <w:lang w:val="en-US" w:eastAsia="zh-CN"/>
        </w:rPr>
        <w:t xml:space="preserve">Uplink common parameters: MCS, repetition number, resource assignment, DCI </w:t>
      </w:r>
      <w:proofErr w:type="spellStart"/>
      <w:r>
        <w:rPr>
          <w:b/>
          <w:bCs/>
          <w:i/>
          <w:iCs/>
          <w:lang w:val="en-US" w:eastAsia="zh-CN"/>
        </w:rPr>
        <w:t>subframe</w:t>
      </w:r>
      <w:proofErr w:type="spellEnd"/>
      <w:r>
        <w:rPr>
          <w:b/>
          <w:bCs/>
          <w:i/>
          <w:iCs/>
          <w:lang w:val="en-US" w:eastAsia="zh-CN"/>
        </w:rPr>
        <w:t xml:space="preserve"> repetition number, Scheduling delay, Subcarrier indication, Flag for differentiation.</w:t>
      </w:r>
    </w:p>
    <w:p w:rsidR="004D75EE" w:rsidRDefault="00DC7D0B">
      <w:pPr>
        <w:spacing w:before="120"/>
        <w:rPr>
          <w:b/>
          <w:bCs/>
          <w:i/>
          <w:iCs/>
          <w:lang w:val="en-US" w:eastAsia="zh-CN"/>
        </w:rPr>
      </w:pPr>
      <w:r>
        <w:rPr>
          <w:b/>
          <w:bCs/>
          <w:i/>
          <w:iCs/>
          <w:lang w:val="en-US" w:eastAsia="zh-CN"/>
        </w:rPr>
        <w:t xml:space="preserve"> </w:t>
      </w:r>
      <w:bookmarkStart w:id="33" w:name="OLE_LINK18"/>
      <w:r>
        <w:rPr>
          <w:b/>
          <w:bCs/>
          <w:i/>
          <w:iCs/>
          <w:lang w:val="en-US" w:eastAsia="zh-CN"/>
        </w:rPr>
        <w:t xml:space="preserve"> </w:t>
      </w:r>
      <w:bookmarkStart w:id="34" w:name="OLE_LINK16"/>
      <w:r>
        <w:rPr>
          <w:b/>
          <w:bCs/>
          <w:i/>
          <w:iCs/>
          <w:lang w:val="en-US" w:eastAsia="zh-CN"/>
        </w:rPr>
        <w:t>--</w:t>
      </w:r>
      <w:bookmarkEnd w:id="33"/>
      <w:bookmarkEnd w:id="34"/>
      <w:r>
        <w:rPr>
          <w:b/>
          <w:bCs/>
          <w:i/>
          <w:iCs/>
          <w:lang w:val="en-US" w:eastAsia="zh-CN"/>
        </w:rPr>
        <w:t xml:space="preserve"> </w:t>
      </w:r>
      <w:r>
        <w:rPr>
          <w:rFonts w:hint="eastAsia"/>
          <w:b/>
          <w:bCs/>
          <w:i/>
          <w:iCs/>
          <w:lang w:val="en-US" w:eastAsia="zh-CN"/>
        </w:rPr>
        <w:t>J</w:t>
      </w:r>
      <w:r>
        <w:rPr>
          <w:b/>
          <w:bCs/>
          <w:i/>
          <w:iCs/>
          <w:lang w:val="en-US" w:eastAsia="zh-CN"/>
        </w:rPr>
        <w:t>oint design across HARQ process number and NDI should be considered</w:t>
      </w:r>
    </w:p>
    <w:p w:rsidR="004D75EE" w:rsidRDefault="00DC7D0B">
      <w:pPr>
        <w:spacing w:before="120"/>
        <w:rPr>
          <w:b/>
          <w:bCs/>
          <w:i/>
          <w:iCs/>
          <w:sz w:val="21"/>
          <w:szCs w:val="22"/>
          <w:lang w:val="en-US" w:eastAsia="zh-CN"/>
        </w:rPr>
      </w:pPr>
      <w:r>
        <w:rPr>
          <w:b/>
          <w:bCs/>
          <w:i/>
          <w:iCs/>
          <w:lang w:val="en-US" w:eastAsia="zh-CN"/>
        </w:rPr>
        <w:t xml:space="preserve">  --</w:t>
      </w:r>
      <w:r>
        <w:rPr>
          <w:rFonts w:hint="eastAsia"/>
          <w:b/>
          <w:bCs/>
          <w:i/>
          <w:iCs/>
          <w:lang w:val="en-US" w:eastAsia="zh-CN"/>
        </w:rPr>
        <w:t xml:space="preserve">When </w:t>
      </w:r>
      <w:r>
        <w:rPr>
          <w:b/>
          <w:bCs/>
          <w:i/>
          <w:iCs/>
          <w:sz w:val="21"/>
          <w:szCs w:val="22"/>
          <w:lang w:val="en-US" w:eastAsia="zh-CN"/>
        </w:rPr>
        <w:t>mixed scheduling is used</w:t>
      </w:r>
      <w:r>
        <w:rPr>
          <w:rFonts w:hint="eastAsia"/>
          <w:b/>
          <w:bCs/>
          <w:i/>
          <w:iCs/>
          <w:sz w:val="21"/>
          <w:szCs w:val="22"/>
          <w:lang w:val="en-US" w:eastAsia="zh-CN"/>
        </w:rPr>
        <w:t>,</w:t>
      </w:r>
      <w:r>
        <w:rPr>
          <w:rFonts w:hint="eastAsia"/>
          <w:b/>
          <w:bCs/>
          <w:i/>
          <w:iCs/>
          <w:lang w:val="en-US" w:eastAsia="zh-CN"/>
        </w:rPr>
        <w:t xml:space="preserve"> </w:t>
      </w:r>
      <w:r>
        <w:rPr>
          <w:rFonts w:hint="eastAsia"/>
          <w:b/>
          <w:bCs/>
          <w:i/>
          <w:iCs/>
          <w:sz w:val="21"/>
          <w:szCs w:val="22"/>
          <w:lang w:val="en-US" w:eastAsia="zh-CN"/>
        </w:rPr>
        <w:t>t</w:t>
      </w:r>
      <w:r>
        <w:rPr>
          <w:b/>
          <w:bCs/>
          <w:i/>
          <w:iCs/>
          <w:lang w:val="en-US" w:eastAsia="zh-CN"/>
        </w:rPr>
        <w:t xml:space="preserve">he first RV of initial TB is fixed and the RV field </w:t>
      </w:r>
      <w:r>
        <w:rPr>
          <w:rFonts w:hint="eastAsia"/>
          <w:b/>
          <w:bCs/>
          <w:i/>
          <w:iCs/>
          <w:lang w:val="en-US" w:eastAsia="zh-CN"/>
        </w:rPr>
        <w:t xml:space="preserve">in DCI </w:t>
      </w:r>
      <w:r>
        <w:rPr>
          <w:b/>
          <w:bCs/>
          <w:i/>
          <w:iCs/>
          <w:lang w:val="en-US" w:eastAsia="zh-CN"/>
        </w:rPr>
        <w:t>is used for retransmission indication.</w:t>
      </w:r>
      <w:r>
        <w:rPr>
          <w:rFonts w:hint="eastAsia"/>
          <w:b/>
          <w:bCs/>
          <w:i/>
          <w:iCs/>
          <w:sz w:val="21"/>
          <w:szCs w:val="22"/>
          <w:lang w:val="en-US" w:eastAsia="zh-CN"/>
        </w:rPr>
        <w:t xml:space="preserve"> </w:t>
      </w:r>
      <w:r>
        <w:rPr>
          <w:b/>
          <w:bCs/>
          <w:i/>
          <w:iCs/>
          <w:sz w:val="21"/>
          <w:szCs w:val="22"/>
          <w:lang w:val="en-US" w:eastAsia="zh-CN"/>
        </w:rPr>
        <w:t>When non-</w:t>
      </w:r>
      <w:bookmarkStart w:id="35" w:name="OLE_LINK17"/>
      <w:r>
        <w:rPr>
          <w:b/>
          <w:bCs/>
          <w:i/>
          <w:iCs/>
          <w:sz w:val="21"/>
          <w:szCs w:val="22"/>
          <w:lang w:val="en-US" w:eastAsia="zh-CN"/>
        </w:rPr>
        <w:t>mixed scheduling is used</w:t>
      </w:r>
      <w:bookmarkEnd w:id="35"/>
      <w:r>
        <w:rPr>
          <w:rFonts w:hint="eastAsia"/>
          <w:b/>
          <w:bCs/>
          <w:i/>
          <w:iCs/>
          <w:sz w:val="21"/>
          <w:szCs w:val="22"/>
          <w:lang w:val="en-US" w:eastAsia="zh-CN"/>
        </w:rPr>
        <w:t>, t</w:t>
      </w:r>
      <w:r>
        <w:rPr>
          <w:b/>
          <w:bCs/>
          <w:i/>
          <w:iCs/>
          <w:sz w:val="21"/>
          <w:szCs w:val="22"/>
          <w:lang w:val="en-US" w:eastAsia="zh-CN"/>
        </w:rPr>
        <w:t>he RV field</w:t>
      </w:r>
      <w:r>
        <w:rPr>
          <w:rFonts w:hint="eastAsia"/>
          <w:b/>
          <w:bCs/>
          <w:i/>
          <w:iCs/>
          <w:sz w:val="21"/>
          <w:szCs w:val="22"/>
          <w:lang w:val="en-US" w:eastAsia="zh-CN"/>
        </w:rPr>
        <w:t xml:space="preserve"> </w:t>
      </w:r>
      <w:r>
        <w:rPr>
          <w:b/>
          <w:bCs/>
          <w:i/>
          <w:iCs/>
          <w:sz w:val="21"/>
          <w:szCs w:val="22"/>
          <w:lang w:val="en-US" w:eastAsia="zh-CN"/>
        </w:rPr>
        <w:t xml:space="preserve">can be seen as the common parameter.  </w:t>
      </w:r>
    </w:p>
    <w:p w:rsidR="004D75EE" w:rsidRDefault="00DC7D0B">
      <w:pPr>
        <w:spacing w:before="120"/>
        <w:rPr>
          <w:b/>
          <w:bCs/>
          <w:i/>
          <w:iCs/>
          <w:lang w:val="en-US" w:eastAsia="zh-CN"/>
        </w:rPr>
      </w:pPr>
      <w:r>
        <w:rPr>
          <w:b/>
          <w:bCs/>
          <w:i/>
          <w:iCs/>
          <w:lang w:val="en-US" w:eastAsia="zh-CN"/>
        </w:rPr>
        <w:t xml:space="preserve">Downlink common parameters: MCS, repetition number, resource assignment, DCI </w:t>
      </w:r>
      <w:proofErr w:type="spellStart"/>
      <w:r>
        <w:rPr>
          <w:b/>
          <w:bCs/>
          <w:i/>
          <w:iCs/>
          <w:lang w:val="en-US" w:eastAsia="zh-CN"/>
        </w:rPr>
        <w:t>subframe</w:t>
      </w:r>
      <w:proofErr w:type="spellEnd"/>
      <w:r>
        <w:rPr>
          <w:b/>
          <w:bCs/>
          <w:i/>
          <w:iCs/>
          <w:lang w:val="en-US" w:eastAsia="zh-CN"/>
        </w:rPr>
        <w:t xml:space="preserve"> repetition number, Scheduling delay, NPDCCH order indicator, HARQ-ACK resource, Flag for differentiation.</w:t>
      </w:r>
    </w:p>
    <w:p w:rsidR="004D75EE" w:rsidRDefault="00DC7D0B">
      <w:pPr>
        <w:spacing w:before="120" w:after="240"/>
        <w:rPr>
          <w:b/>
          <w:bCs/>
          <w:i/>
          <w:iCs/>
          <w:lang w:val="en-US" w:eastAsia="zh-CN"/>
        </w:rPr>
      </w:pPr>
      <w:r>
        <w:rPr>
          <w:b/>
          <w:bCs/>
          <w:i/>
          <w:iCs/>
          <w:lang w:val="en-US" w:eastAsia="zh-CN"/>
        </w:rPr>
        <w:t xml:space="preserve"> </w:t>
      </w:r>
      <w:r>
        <w:rPr>
          <w:rFonts w:hint="eastAsia"/>
          <w:b/>
          <w:bCs/>
          <w:i/>
          <w:iCs/>
          <w:lang w:val="en-US" w:eastAsia="zh-CN"/>
        </w:rPr>
        <w:t xml:space="preserve"> </w:t>
      </w:r>
      <w:r>
        <w:rPr>
          <w:b/>
          <w:bCs/>
          <w:i/>
          <w:iCs/>
          <w:lang w:val="en-US" w:eastAsia="zh-CN"/>
        </w:rPr>
        <w:t>--</w:t>
      </w:r>
      <w:r>
        <w:rPr>
          <w:rFonts w:hint="eastAsia"/>
          <w:b/>
          <w:bCs/>
          <w:i/>
          <w:iCs/>
          <w:lang w:val="en-US" w:eastAsia="zh-CN"/>
        </w:rPr>
        <w:t>J</w:t>
      </w:r>
      <w:r>
        <w:rPr>
          <w:b/>
          <w:bCs/>
          <w:i/>
          <w:iCs/>
          <w:lang w:val="en-US" w:eastAsia="zh-CN"/>
        </w:rPr>
        <w:t>oint design across HARQ process number and NDI should be considered</w:t>
      </w:r>
      <w:r>
        <w:rPr>
          <w:rFonts w:hint="eastAsia"/>
          <w:b/>
          <w:bCs/>
          <w:i/>
          <w:iCs/>
          <w:lang w:val="en-US" w:eastAsia="zh-CN"/>
        </w:rPr>
        <w:t xml:space="preserve">. </w:t>
      </w:r>
      <w:bookmarkEnd w:id="32"/>
    </w:p>
    <w:p w:rsidR="004D75EE" w:rsidRDefault="00DC7D0B">
      <w:pPr>
        <w:spacing w:before="120"/>
        <w:rPr>
          <w:sz w:val="21"/>
          <w:szCs w:val="22"/>
          <w:lang w:val="en-US" w:eastAsia="zh-CN"/>
        </w:rPr>
      </w:pPr>
      <w:r>
        <w:rPr>
          <w:rFonts w:hint="eastAsia"/>
          <w:sz w:val="21"/>
          <w:szCs w:val="22"/>
          <w:lang w:val="en-US" w:eastAsia="zh-CN"/>
        </w:rPr>
        <w:t>According to the above DCI design, we have the DCI content table as follows</w:t>
      </w:r>
    </w:p>
    <w:p w:rsidR="004D75EE" w:rsidRDefault="00DC7D0B">
      <w:pPr>
        <w:spacing w:before="120"/>
        <w:jc w:val="center"/>
        <w:rPr>
          <w:sz w:val="21"/>
          <w:szCs w:val="22"/>
          <w:lang w:val="en-US" w:eastAsia="zh-CN"/>
        </w:rPr>
      </w:pPr>
      <w:r>
        <w:rPr>
          <w:rFonts w:hint="eastAsia"/>
          <w:sz w:val="21"/>
          <w:szCs w:val="22"/>
          <w:lang w:val="en-US" w:eastAsia="zh-CN"/>
        </w:rPr>
        <w:t>Table 4 uplink DCI format</w:t>
      </w:r>
    </w:p>
    <w:tbl>
      <w:tblPr>
        <w:tblStyle w:val="af7"/>
        <w:tblW w:w="5565" w:type="dxa"/>
        <w:jc w:val="center"/>
        <w:tblLayout w:type="fixed"/>
        <w:tblLook w:val="04A0" w:firstRow="1" w:lastRow="0" w:firstColumn="1" w:lastColumn="0" w:noHBand="0" w:noVBand="1"/>
      </w:tblPr>
      <w:tblGrid>
        <w:gridCol w:w="2790"/>
        <w:gridCol w:w="782"/>
        <w:gridCol w:w="1993"/>
      </w:tblGrid>
      <w:tr w:rsidR="004D75EE">
        <w:trPr>
          <w:trHeight w:val="439"/>
          <w:jc w:val="center"/>
        </w:trPr>
        <w:tc>
          <w:tcPr>
            <w:tcW w:w="3572" w:type="dxa"/>
            <w:gridSpan w:val="2"/>
          </w:tcPr>
          <w:p w:rsidR="004D75EE" w:rsidRDefault="00DC7D0B">
            <w:pPr>
              <w:spacing w:before="120"/>
              <w:rPr>
                <w:lang w:val="en-US" w:eastAsia="zh-CN"/>
              </w:rPr>
            </w:pPr>
            <w:r>
              <w:rPr>
                <w:lang w:val="en-US" w:eastAsia="zh-CN"/>
              </w:rPr>
              <w:t xml:space="preserve">Legacy DCI </w:t>
            </w:r>
          </w:p>
        </w:tc>
        <w:tc>
          <w:tcPr>
            <w:tcW w:w="1993" w:type="dxa"/>
          </w:tcPr>
          <w:p w:rsidR="004D75EE" w:rsidRDefault="00DC7D0B">
            <w:pPr>
              <w:spacing w:before="120"/>
              <w:rPr>
                <w:lang w:val="en-US" w:eastAsia="zh-CN"/>
              </w:rPr>
            </w:pPr>
            <w:r>
              <w:rPr>
                <w:lang w:val="en-US" w:eastAsia="zh-CN"/>
              </w:rPr>
              <w:t>New DCI format</w:t>
            </w:r>
          </w:p>
        </w:tc>
      </w:tr>
      <w:tr w:rsidR="004D75EE">
        <w:trPr>
          <w:trHeight w:val="439"/>
          <w:jc w:val="center"/>
        </w:trPr>
        <w:tc>
          <w:tcPr>
            <w:tcW w:w="2790" w:type="dxa"/>
          </w:tcPr>
          <w:p w:rsidR="004D75EE" w:rsidRDefault="00DC7D0B">
            <w:pPr>
              <w:spacing w:before="120"/>
              <w:rPr>
                <w:lang w:val="en-US" w:eastAsia="zh-CN"/>
              </w:rPr>
            </w:pPr>
            <w:r>
              <w:rPr>
                <w:lang w:val="en-US" w:eastAsia="zh-CN"/>
              </w:rPr>
              <w:t>Format N0</w:t>
            </w:r>
          </w:p>
        </w:tc>
        <w:tc>
          <w:tcPr>
            <w:tcW w:w="782" w:type="dxa"/>
          </w:tcPr>
          <w:p w:rsidR="004D75EE" w:rsidRDefault="00DC7D0B">
            <w:pPr>
              <w:spacing w:before="120"/>
              <w:rPr>
                <w:lang w:val="en-US" w:eastAsia="zh-CN"/>
              </w:rPr>
            </w:pPr>
            <w:r>
              <w:rPr>
                <w:lang w:val="en-US" w:eastAsia="zh-CN"/>
              </w:rPr>
              <w:t>bits</w:t>
            </w:r>
          </w:p>
        </w:tc>
        <w:tc>
          <w:tcPr>
            <w:tcW w:w="1993" w:type="dxa"/>
          </w:tcPr>
          <w:p w:rsidR="004D75EE" w:rsidRDefault="00DC7D0B">
            <w:pPr>
              <w:spacing w:before="120"/>
              <w:rPr>
                <w:lang w:val="en-US" w:eastAsia="zh-CN"/>
              </w:rPr>
            </w:pPr>
            <w:r>
              <w:rPr>
                <w:lang w:val="en-US" w:eastAsia="zh-CN"/>
              </w:rPr>
              <w:t>bits</w:t>
            </w:r>
          </w:p>
        </w:tc>
      </w:tr>
      <w:tr w:rsidR="004D75EE">
        <w:trPr>
          <w:jc w:val="center"/>
        </w:trPr>
        <w:tc>
          <w:tcPr>
            <w:tcW w:w="2790" w:type="dxa"/>
          </w:tcPr>
          <w:p w:rsidR="004D75EE" w:rsidRDefault="00DC7D0B">
            <w:pPr>
              <w:spacing w:before="120"/>
              <w:rPr>
                <w:lang w:val="en-US" w:eastAsia="zh-CN"/>
              </w:rPr>
            </w:pPr>
            <w:r>
              <w:t>Flag for format</w:t>
            </w:r>
            <w:r>
              <w:rPr>
                <w:lang w:eastAsia="zh-CN"/>
              </w:rPr>
              <w:t xml:space="preserve"> </w:t>
            </w:r>
            <w:r>
              <w:rPr>
                <w:lang w:val="en-US" w:eastAsia="zh-CN"/>
              </w:rPr>
              <w:t xml:space="preserve"> </w:t>
            </w:r>
            <w:r>
              <w:t>differentiation</w:t>
            </w:r>
          </w:p>
        </w:tc>
        <w:tc>
          <w:tcPr>
            <w:tcW w:w="782" w:type="dxa"/>
          </w:tcPr>
          <w:p w:rsidR="004D75EE" w:rsidRDefault="00DC7D0B">
            <w:pPr>
              <w:spacing w:before="120"/>
              <w:rPr>
                <w:lang w:val="en-US" w:eastAsia="zh-CN"/>
              </w:rPr>
            </w:pPr>
            <w:r>
              <w:rPr>
                <w:lang w:val="en-US" w:eastAsia="zh-CN"/>
              </w:rPr>
              <w:t>1</w:t>
            </w:r>
          </w:p>
        </w:tc>
        <w:tc>
          <w:tcPr>
            <w:tcW w:w="1993" w:type="dxa"/>
          </w:tcPr>
          <w:p w:rsidR="004D75EE" w:rsidRDefault="00DC7D0B">
            <w:pPr>
              <w:spacing w:before="120"/>
              <w:rPr>
                <w:lang w:val="en-US" w:eastAsia="zh-CN"/>
              </w:rPr>
            </w:pPr>
            <w:r>
              <w:rPr>
                <w:lang w:val="en-US" w:eastAsia="zh-CN"/>
              </w:rPr>
              <w:t>1</w:t>
            </w:r>
          </w:p>
        </w:tc>
      </w:tr>
      <w:tr w:rsidR="004D75EE">
        <w:trPr>
          <w:jc w:val="center"/>
        </w:trPr>
        <w:tc>
          <w:tcPr>
            <w:tcW w:w="2790" w:type="dxa"/>
          </w:tcPr>
          <w:p w:rsidR="004D75EE" w:rsidRDefault="00DC7D0B">
            <w:pPr>
              <w:spacing w:before="120"/>
              <w:rPr>
                <w:lang w:val="en-US" w:eastAsia="zh-CN"/>
              </w:rPr>
            </w:pPr>
            <w:r>
              <w:rPr>
                <w:lang w:eastAsia="zh-CN"/>
              </w:rPr>
              <w:lastRenderedPageBreak/>
              <w:t>Subcarrier indication</w:t>
            </w:r>
          </w:p>
        </w:tc>
        <w:tc>
          <w:tcPr>
            <w:tcW w:w="782" w:type="dxa"/>
          </w:tcPr>
          <w:p w:rsidR="004D75EE" w:rsidRDefault="00DC7D0B">
            <w:pPr>
              <w:spacing w:before="120"/>
              <w:rPr>
                <w:lang w:val="en-US" w:eastAsia="zh-CN"/>
              </w:rPr>
            </w:pPr>
            <w:r>
              <w:rPr>
                <w:lang w:val="en-US" w:eastAsia="zh-CN"/>
              </w:rPr>
              <w:t>6</w:t>
            </w:r>
          </w:p>
        </w:tc>
        <w:tc>
          <w:tcPr>
            <w:tcW w:w="1993" w:type="dxa"/>
          </w:tcPr>
          <w:p w:rsidR="004D75EE" w:rsidRDefault="00DC7D0B">
            <w:pPr>
              <w:spacing w:before="120"/>
              <w:rPr>
                <w:lang w:val="en-US" w:eastAsia="zh-CN"/>
              </w:rPr>
            </w:pPr>
            <w:r>
              <w:rPr>
                <w:lang w:val="en-US" w:eastAsia="zh-CN"/>
              </w:rPr>
              <w:t>6</w:t>
            </w:r>
          </w:p>
        </w:tc>
      </w:tr>
      <w:tr w:rsidR="004D75EE">
        <w:trPr>
          <w:jc w:val="center"/>
        </w:trPr>
        <w:tc>
          <w:tcPr>
            <w:tcW w:w="2790" w:type="dxa"/>
          </w:tcPr>
          <w:p w:rsidR="004D75EE" w:rsidRDefault="00DC7D0B">
            <w:pPr>
              <w:spacing w:before="120"/>
              <w:rPr>
                <w:rFonts w:ascii="Arial" w:hAnsi="Arial" w:cs="Arial"/>
                <w:lang w:val="en-US" w:eastAsia="zh-CN"/>
              </w:rPr>
            </w:pPr>
            <w:r>
              <w:rPr>
                <w:rFonts w:hint="eastAsia"/>
                <w:lang w:eastAsia="zh-CN"/>
              </w:rPr>
              <w:t>Scheduling delay</w:t>
            </w:r>
            <w:r>
              <w:t xml:space="preserve"> </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r>
      <w:tr w:rsidR="004D75EE">
        <w:trPr>
          <w:jc w:val="center"/>
        </w:trPr>
        <w:tc>
          <w:tcPr>
            <w:tcW w:w="2790" w:type="dxa"/>
          </w:tcPr>
          <w:p w:rsidR="004D75EE" w:rsidRDefault="00DC7D0B">
            <w:pPr>
              <w:spacing w:before="120"/>
              <w:rPr>
                <w:rFonts w:ascii="Arial" w:hAnsi="Arial" w:cs="Arial"/>
                <w:lang w:val="en-US" w:eastAsia="zh-CN"/>
              </w:rPr>
            </w:pPr>
            <w:r>
              <w:t xml:space="preserve">Resource assignment </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3</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3</w:t>
            </w:r>
          </w:p>
        </w:tc>
      </w:tr>
      <w:tr w:rsidR="004D75EE">
        <w:trPr>
          <w:jc w:val="center"/>
        </w:trPr>
        <w:tc>
          <w:tcPr>
            <w:tcW w:w="2790" w:type="dxa"/>
          </w:tcPr>
          <w:p w:rsidR="004D75EE" w:rsidRDefault="00DC7D0B">
            <w:pPr>
              <w:spacing w:before="120"/>
              <w:rPr>
                <w:rFonts w:ascii="Arial" w:hAnsi="Arial" w:cs="Arial"/>
                <w:lang w:val="en-US" w:eastAsia="zh-CN"/>
              </w:rPr>
            </w:pPr>
            <w:r>
              <w:t xml:space="preserve">Modulation and coding scheme </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r>
      <w:tr w:rsidR="004D75EE">
        <w:trPr>
          <w:jc w:val="center"/>
        </w:trPr>
        <w:tc>
          <w:tcPr>
            <w:tcW w:w="2790" w:type="dxa"/>
          </w:tcPr>
          <w:p w:rsidR="004D75EE" w:rsidRDefault="00DC7D0B">
            <w:pPr>
              <w:spacing w:before="120"/>
              <w:rPr>
                <w:rFonts w:ascii="Arial" w:hAnsi="Arial" w:cs="Arial"/>
                <w:lang w:val="en-US" w:eastAsia="zh-CN"/>
              </w:rPr>
            </w:pPr>
            <w:r>
              <w:t>R</w:t>
            </w:r>
            <w:r>
              <w:rPr>
                <w:rFonts w:hint="eastAsia"/>
                <w:lang w:eastAsia="zh-CN"/>
              </w:rPr>
              <w:t>epetition number</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3</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3</w:t>
            </w:r>
          </w:p>
        </w:tc>
      </w:tr>
      <w:tr w:rsidR="004D75EE">
        <w:trPr>
          <w:jc w:val="center"/>
        </w:trPr>
        <w:tc>
          <w:tcPr>
            <w:tcW w:w="2790" w:type="dxa"/>
          </w:tcPr>
          <w:p w:rsidR="004D75EE" w:rsidRDefault="00DC7D0B">
            <w:pPr>
              <w:spacing w:before="120"/>
              <w:rPr>
                <w:rFonts w:ascii="Arial" w:hAnsi="Arial" w:cs="Arial"/>
                <w:b/>
                <w:bCs/>
                <w:color w:val="FF0000"/>
                <w:lang w:val="en-US" w:eastAsia="zh-CN"/>
              </w:rPr>
            </w:pPr>
            <w:r>
              <w:rPr>
                <w:b/>
                <w:bCs/>
                <w:color w:val="FF0000"/>
                <w:lang w:eastAsia="zh-CN"/>
              </w:rPr>
              <w:t>HARQ process number</w:t>
            </w:r>
          </w:p>
        </w:tc>
        <w:tc>
          <w:tcPr>
            <w:tcW w:w="782"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val="restart"/>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3</w:t>
            </w:r>
          </w:p>
          <w:p w:rsidR="004D75EE" w:rsidRDefault="004D75EE">
            <w:pPr>
              <w:spacing w:before="120"/>
              <w:rPr>
                <w:rFonts w:ascii="Arial" w:hAnsi="Arial" w:cs="Arial"/>
                <w:b/>
                <w:bCs/>
                <w:color w:val="FF0000"/>
                <w:lang w:val="en-US" w:eastAsia="zh-CN"/>
              </w:rPr>
            </w:pPr>
          </w:p>
        </w:tc>
      </w:tr>
      <w:tr w:rsidR="004D75EE">
        <w:trPr>
          <w:jc w:val="center"/>
        </w:trPr>
        <w:tc>
          <w:tcPr>
            <w:tcW w:w="2790"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782"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tcPr>
          <w:p w:rsidR="004D75EE" w:rsidRDefault="004D75EE">
            <w:pPr>
              <w:spacing w:before="120"/>
              <w:rPr>
                <w:rFonts w:ascii="Arial" w:hAnsi="Arial" w:cs="Arial"/>
                <w:b/>
                <w:bCs/>
                <w:color w:val="FF0000"/>
                <w:lang w:val="en-US" w:eastAsia="zh-CN"/>
              </w:rPr>
            </w:pPr>
          </w:p>
        </w:tc>
      </w:tr>
      <w:tr w:rsidR="004D75EE">
        <w:trPr>
          <w:jc w:val="center"/>
        </w:trPr>
        <w:tc>
          <w:tcPr>
            <w:tcW w:w="2790" w:type="dxa"/>
          </w:tcPr>
          <w:p w:rsidR="004D75EE" w:rsidRDefault="00DC7D0B">
            <w:pPr>
              <w:spacing w:before="120"/>
              <w:rPr>
                <w:rFonts w:ascii="Arial" w:hAnsi="Arial" w:cs="Arial"/>
                <w:color w:val="FF0000"/>
                <w:lang w:val="en-US" w:eastAsia="zh-CN"/>
              </w:rPr>
            </w:pPr>
            <w:r>
              <w:rPr>
                <w:b/>
                <w:bCs/>
                <w:color w:val="FF0000"/>
                <w:lang w:eastAsia="zh-CN"/>
              </w:rPr>
              <w:t xml:space="preserve">Redundancy version </w:t>
            </w:r>
          </w:p>
        </w:tc>
        <w:tc>
          <w:tcPr>
            <w:tcW w:w="782" w:type="dxa"/>
          </w:tcPr>
          <w:p w:rsidR="004D75EE" w:rsidRDefault="00DC7D0B">
            <w:pPr>
              <w:spacing w:before="120"/>
              <w:rPr>
                <w:rFonts w:ascii="Arial" w:hAnsi="Arial" w:cs="Arial"/>
                <w:color w:val="FF0000"/>
                <w:lang w:val="en-US" w:eastAsia="zh-CN"/>
              </w:rPr>
            </w:pPr>
            <w:r>
              <w:rPr>
                <w:rFonts w:ascii="Arial" w:hAnsi="Arial" w:cs="Arial"/>
                <w:color w:val="FF0000"/>
                <w:lang w:val="en-US" w:eastAsia="zh-CN"/>
              </w:rPr>
              <w:t>1</w:t>
            </w:r>
          </w:p>
        </w:tc>
        <w:tc>
          <w:tcPr>
            <w:tcW w:w="1993" w:type="dxa"/>
          </w:tcPr>
          <w:p w:rsidR="004D75EE" w:rsidRDefault="00DC7D0B">
            <w:pPr>
              <w:spacing w:before="120"/>
              <w:rPr>
                <w:rFonts w:ascii="Arial" w:hAnsi="Arial" w:cs="Arial"/>
                <w:color w:val="FF0000"/>
                <w:lang w:val="en-US" w:eastAsia="zh-CN"/>
              </w:rPr>
            </w:pPr>
            <w:r>
              <w:rPr>
                <w:rFonts w:ascii="Arial" w:hAnsi="Arial" w:cs="Arial"/>
                <w:color w:val="FF0000"/>
                <w:lang w:val="en-US" w:eastAsia="zh-CN"/>
              </w:rPr>
              <w:t>1</w:t>
            </w:r>
          </w:p>
        </w:tc>
      </w:tr>
      <w:tr w:rsidR="004D75EE">
        <w:trPr>
          <w:jc w:val="center"/>
        </w:trPr>
        <w:tc>
          <w:tcPr>
            <w:tcW w:w="2790" w:type="dxa"/>
          </w:tcPr>
          <w:p w:rsidR="004D75EE" w:rsidRDefault="00DC7D0B">
            <w:pPr>
              <w:spacing w:before="120"/>
              <w:rPr>
                <w:rFonts w:ascii="Arial" w:hAnsi="Arial" w:cs="Arial"/>
                <w:lang w:val="en-US" w:eastAsia="zh-CN"/>
              </w:rPr>
            </w:pP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r>
      <w:tr w:rsidR="004D75EE">
        <w:trPr>
          <w:jc w:val="center"/>
        </w:trPr>
        <w:tc>
          <w:tcPr>
            <w:tcW w:w="2790" w:type="dxa"/>
          </w:tcPr>
          <w:p w:rsidR="004D75EE" w:rsidRDefault="00DC7D0B">
            <w:pPr>
              <w:spacing w:before="120"/>
              <w:rPr>
                <w:lang w:val="en-US" w:eastAsia="zh-CN"/>
              </w:rPr>
            </w:pPr>
            <w:r>
              <w:rPr>
                <w:rFonts w:hint="eastAsia"/>
                <w:lang w:val="en-US" w:eastAsia="zh-CN"/>
              </w:rPr>
              <w:t xml:space="preserve">Total </w:t>
            </w:r>
          </w:p>
        </w:tc>
        <w:tc>
          <w:tcPr>
            <w:tcW w:w="782" w:type="dxa"/>
          </w:tcPr>
          <w:p w:rsidR="004D75EE" w:rsidRDefault="00DC7D0B">
            <w:pPr>
              <w:spacing w:before="120"/>
              <w:rPr>
                <w:rFonts w:ascii="Arial" w:hAnsi="Arial" w:cs="Arial"/>
                <w:lang w:val="en-US" w:eastAsia="zh-CN"/>
              </w:rPr>
            </w:pPr>
            <w:r>
              <w:rPr>
                <w:rFonts w:ascii="Arial" w:hAnsi="Arial" w:cs="Arial" w:hint="eastAsia"/>
                <w:lang w:val="en-US" w:eastAsia="zh-CN"/>
              </w:rPr>
              <w:t>24bits</w:t>
            </w:r>
          </w:p>
        </w:tc>
        <w:tc>
          <w:tcPr>
            <w:tcW w:w="1993" w:type="dxa"/>
          </w:tcPr>
          <w:p w:rsidR="004D75EE" w:rsidRDefault="00DC7D0B">
            <w:pPr>
              <w:spacing w:before="120"/>
              <w:rPr>
                <w:rFonts w:ascii="Arial" w:hAnsi="Arial" w:cs="Arial"/>
                <w:lang w:val="en-US" w:eastAsia="zh-CN"/>
              </w:rPr>
            </w:pPr>
            <w:r>
              <w:rPr>
                <w:rFonts w:ascii="Arial" w:hAnsi="Arial" w:cs="Arial" w:hint="eastAsia"/>
                <w:lang w:val="en-US" w:eastAsia="zh-CN"/>
              </w:rPr>
              <w:t>25bits</w:t>
            </w:r>
          </w:p>
        </w:tc>
      </w:tr>
    </w:tbl>
    <w:p w:rsidR="004D75EE" w:rsidRDefault="00DC7D0B">
      <w:pPr>
        <w:spacing w:before="120"/>
        <w:jc w:val="center"/>
        <w:rPr>
          <w:sz w:val="21"/>
          <w:szCs w:val="22"/>
          <w:lang w:val="en-US" w:eastAsia="zh-CN"/>
        </w:rPr>
      </w:pPr>
      <w:r>
        <w:rPr>
          <w:rFonts w:hint="eastAsia"/>
          <w:sz w:val="21"/>
          <w:szCs w:val="22"/>
          <w:lang w:val="en-US" w:eastAsia="zh-CN"/>
        </w:rPr>
        <w:t>Table 5 downlink DCI format</w:t>
      </w:r>
    </w:p>
    <w:tbl>
      <w:tblPr>
        <w:tblStyle w:val="af7"/>
        <w:tblW w:w="5668" w:type="dxa"/>
        <w:jc w:val="center"/>
        <w:tblLayout w:type="fixed"/>
        <w:tblLook w:val="04A0" w:firstRow="1" w:lastRow="0" w:firstColumn="1" w:lastColumn="0" w:noHBand="0" w:noVBand="1"/>
      </w:tblPr>
      <w:tblGrid>
        <w:gridCol w:w="2985"/>
        <w:gridCol w:w="958"/>
        <w:gridCol w:w="1725"/>
      </w:tblGrid>
      <w:tr w:rsidR="004D75EE">
        <w:trPr>
          <w:trHeight w:val="439"/>
          <w:jc w:val="center"/>
        </w:trPr>
        <w:tc>
          <w:tcPr>
            <w:tcW w:w="3943" w:type="dxa"/>
            <w:gridSpan w:val="2"/>
          </w:tcPr>
          <w:p w:rsidR="004D75EE" w:rsidRDefault="00DC7D0B">
            <w:pPr>
              <w:spacing w:before="120"/>
              <w:rPr>
                <w:lang w:val="en-US" w:eastAsia="zh-CN"/>
              </w:rPr>
            </w:pPr>
            <w:r>
              <w:rPr>
                <w:lang w:val="en-US" w:eastAsia="zh-CN"/>
              </w:rPr>
              <w:t>Legacy DCI</w:t>
            </w:r>
          </w:p>
        </w:tc>
        <w:tc>
          <w:tcPr>
            <w:tcW w:w="1725" w:type="dxa"/>
          </w:tcPr>
          <w:p w:rsidR="004D75EE" w:rsidRDefault="00DC7D0B">
            <w:pPr>
              <w:spacing w:before="120"/>
              <w:rPr>
                <w:lang w:val="en-US" w:eastAsia="zh-CN"/>
              </w:rPr>
            </w:pPr>
            <w:r>
              <w:rPr>
                <w:lang w:val="en-US" w:eastAsia="zh-CN"/>
              </w:rPr>
              <w:t>New DCI format</w:t>
            </w:r>
          </w:p>
        </w:tc>
      </w:tr>
      <w:tr w:rsidR="004D75EE">
        <w:trPr>
          <w:trHeight w:val="439"/>
          <w:jc w:val="center"/>
        </w:trPr>
        <w:tc>
          <w:tcPr>
            <w:tcW w:w="2985" w:type="dxa"/>
          </w:tcPr>
          <w:p w:rsidR="004D75EE" w:rsidRDefault="00DC7D0B">
            <w:pPr>
              <w:spacing w:before="120"/>
              <w:rPr>
                <w:lang w:val="en-US" w:eastAsia="zh-CN"/>
              </w:rPr>
            </w:pPr>
            <w:r>
              <w:rPr>
                <w:lang w:val="en-US" w:eastAsia="zh-CN"/>
              </w:rPr>
              <w:t>Format N1</w:t>
            </w:r>
          </w:p>
        </w:tc>
        <w:tc>
          <w:tcPr>
            <w:tcW w:w="958" w:type="dxa"/>
          </w:tcPr>
          <w:p w:rsidR="004D75EE" w:rsidRDefault="00DC7D0B">
            <w:pPr>
              <w:spacing w:before="120"/>
              <w:rPr>
                <w:lang w:val="en-US" w:eastAsia="zh-CN"/>
              </w:rPr>
            </w:pPr>
            <w:r>
              <w:rPr>
                <w:lang w:val="en-US" w:eastAsia="zh-CN"/>
              </w:rPr>
              <w:t>bits</w:t>
            </w:r>
          </w:p>
        </w:tc>
        <w:tc>
          <w:tcPr>
            <w:tcW w:w="1725" w:type="dxa"/>
          </w:tcPr>
          <w:p w:rsidR="004D75EE" w:rsidRDefault="00DC7D0B">
            <w:pPr>
              <w:spacing w:before="120"/>
              <w:rPr>
                <w:lang w:val="en-US" w:eastAsia="zh-CN"/>
              </w:rPr>
            </w:pPr>
            <w:r>
              <w:rPr>
                <w:lang w:val="en-US" w:eastAsia="zh-CN"/>
              </w:rPr>
              <w:t>bits</w:t>
            </w:r>
          </w:p>
        </w:tc>
      </w:tr>
      <w:tr w:rsidR="004D75EE">
        <w:trPr>
          <w:jc w:val="center"/>
        </w:trPr>
        <w:tc>
          <w:tcPr>
            <w:tcW w:w="2985" w:type="dxa"/>
          </w:tcPr>
          <w:p w:rsidR="004D75EE" w:rsidRDefault="00DC7D0B">
            <w:pPr>
              <w:spacing w:before="120"/>
              <w:rPr>
                <w:lang w:val="en-US" w:eastAsia="zh-CN"/>
              </w:rPr>
            </w:pPr>
            <w:r>
              <w:rPr>
                <w:lang w:val="en-US" w:eastAsia="zh-CN"/>
              </w:rPr>
              <w:t xml:space="preserve">Flag for format differentiation </w:t>
            </w:r>
          </w:p>
        </w:tc>
        <w:tc>
          <w:tcPr>
            <w:tcW w:w="958" w:type="dxa"/>
          </w:tcPr>
          <w:p w:rsidR="004D75EE" w:rsidRDefault="00DC7D0B">
            <w:pPr>
              <w:spacing w:before="120"/>
              <w:rPr>
                <w:lang w:val="en-US" w:eastAsia="zh-CN"/>
              </w:rPr>
            </w:pPr>
            <w:r>
              <w:rPr>
                <w:lang w:val="en-US" w:eastAsia="zh-CN"/>
              </w:rPr>
              <w:t>1</w:t>
            </w:r>
          </w:p>
        </w:tc>
        <w:tc>
          <w:tcPr>
            <w:tcW w:w="1725" w:type="dxa"/>
          </w:tcPr>
          <w:p w:rsidR="004D75EE" w:rsidRDefault="00DC7D0B">
            <w:pPr>
              <w:spacing w:before="120"/>
              <w:rPr>
                <w:lang w:val="en-US" w:eastAsia="zh-CN"/>
              </w:rPr>
            </w:pPr>
            <w:r>
              <w:rPr>
                <w:lang w:val="en-US" w:eastAsia="zh-CN"/>
              </w:rPr>
              <w:t>1</w:t>
            </w:r>
          </w:p>
        </w:tc>
      </w:tr>
      <w:tr w:rsidR="004D75EE">
        <w:trPr>
          <w:jc w:val="center"/>
        </w:trPr>
        <w:tc>
          <w:tcPr>
            <w:tcW w:w="2985" w:type="dxa"/>
          </w:tcPr>
          <w:p w:rsidR="004D75EE" w:rsidRDefault="00DC7D0B">
            <w:pPr>
              <w:spacing w:before="120"/>
              <w:rPr>
                <w:lang w:val="en-US" w:eastAsia="zh-CN"/>
              </w:rPr>
            </w:pPr>
            <w:r>
              <w:rPr>
                <w:lang w:eastAsia="zh-CN"/>
              </w:rPr>
              <w:t>NPDCCH order indicator</w:t>
            </w:r>
          </w:p>
        </w:tc>
        <w:tc>
          <w:tcPr>
            <w:tcW w:w="958" w:type="dxa"/>
          </w:tcPr>
          <w:p w:rsidR="004D75EE" w:rsidRDefault="00DC7D0B">
            <w:pPr>
              <w:spacing w:before="120"/>
              <w:rPr>
                <w:lang w:val="en-US" w:eastAsia="zh-CN"/>
              </w:rPr>
            </w:pPr>
            <w:r>
              <w:rPr>
                <w:lang w:val="en-US" w:eastAsia="zh-CN"/>
              </w:rPr>
              <w:t>1</w:t>
            </w:r>
          </w:p>
        </w:tc>
        <w:tc>
          <w:tcPr>
            <w:tcW w:w="1725" w:type="dxa"/>
          </w:tcPr>
          <w:p w:rsidR="004D75EE" w:rsidRDefault="00DC7D0B">
            <w:pPr>
              <w:spacing w:before="120"/>
              <w:rPr>
                <w:lang w:val="en-US" w:eastAsia="zh-CN"/>
              </w:rPr>
            </w:pPr>
            <w:r>
              <w:rPr>
                <w:lang w:val="en-US" w:eastAsia="zh-CN"/>
              </w:rPr>
              <w:t>1</w:t>
            </w:r>
          </w:p>
        </w:tc>
      </w:tr>
      <w:tr w:rsidR="004D75EE">
        <w:trPr>
          <w:jc w:val="center"/>
        </w:trPr>
        <w:tc>
          <w:tcPr>
            <w:tcW w:w="2985" w:type="dxa"/>
          </w:tcPr>
          <w:p w:rsidR="004D75EE" w:rsidRDefault="00DC7D0B">
            <w:pPr>
              <w:spacing w:before="120"/>
              <w:rPr>
                <w:lang w:val="en-US" w:eastAsia="zh-CN"/>
              </w:rPr>
            </w:pPr>
            <w:r>
              <w:rPr>
                <w:lang w:eastAsia="zh-CN"/>
              </w:rPr>
              <w:t>Scheduling delay</w:t>
            </w:r>
            <w:r>
              <w:t xml:space="preserve"> </w:t>
            </w:r>
          </w:p>
        </w:tc>
        <w:tc>
          <w:tcPr>
            <w:tcW w:w="958" w:type="dxa"/>
          </w:tcPr>
          <w:p w:rsidR="004D75EE" w:rsidRDefault="00DC7D0B">
            <w:pPr>
              <w:spacing w:before="120"/>
              <w:rPr>
                <w:lang w:val="en-US" w:eastAsia="zh-CN"/>
              </w:rPr>
            </w:pPr>
            <w:r>
              <w:rPr>
                <w:lang w:val="en-US" w:eastAsia="zh-CN"/>
              </w:rPr>
              <w:t>3</w:t>
            </w:r>
          </w:p>
        </w:tc>
        <w:tc>
          <w:tcPr>
            <w:tcW w:w="1725" w:type="dxa"/>
          </w:tcPr>
          <w:p w:rsidR="004D75EE" w:rsidRDefault="00DC7D0B">
            <w:pPr>
              <w:spacing w:before="120"/>
              <w:rPr>
                <w:lang w:val="en-US" w:eastAsia="zh-CN"/>
              </w:rPr>
            </w:pPr>
            <w:r>
              <w:rPr>
                <w:lang w:val="en-US" w:eastAsia="zh-CN"/>
              </w:rPr>
              <w:t>3</w:t>
            </w:r>
          </w:p>
        </w:tc>
      </w:tr>
      <w:tr w:rsidR="004D75EE">
        <w:trPr>
          <w:jc w:val="center"/>
        </w:trPr>
        <w:tc>
          <w:tcPr>
            <w:tcW w:w="2985" w:type="dxa"/>
          </w:tcPr>
          <w:p w:rsidR="004D75EE" w:rsidRDefault="00DC7D0B">
            <w:pPr>
              <w:spacing w:before="120"/>
              <w:rPr>
                <w:lang w:val="en-US" w:eastAsia="zh-CN"/>
              </w:rPr>
            </w:pPr>
            <w:r>
              <w:t>Resource assignment</w:t>
            </w:r>
          </w:p>
        </w:tc>
        <w:tc>
          <w:tcPr>
            <w:tcW w:w="958" w:type="dxa"/>
          </w:tcPr>
          <w:p w:rsidR="004D75EE" w:rsidRDefault="00DC7D0B">
            <w:pPr>
              <w:spacing w:before="120"/>
              <w:rPr>
                <w:lang w:val="en-US" w:eastAsia="zh-CN"/>
              </w:rPr>
            </w:pPr>
            <w:r>
              <w:rPr>
                <w:lang w:val="en-US" w:eastAsia="zh-CN"/>
              </w:rPr>
              <w:t>3</w:t>
            </w:r>
          </w:p>
        </w:tc>
        <w:tc>
          <w:tcPr>
            <w:tcW w:w="1725" w:type="dxa"/>
          </w:tcPr>
          <w:p w:rsidR="004D75EE" w:rsidRDefault="00DC7D0B">
            <w:pPr>
              <w:spacing w:before="120"/>
              <w:rPr>
                <w:lang w:val="en-US" w:eastAsia="zh-CN"/>
              </w:rPr>
            </w:pPr>
            <w:r>
              <w:rPr>
                <w:lang w:val="en-US" w:eastAsia="zh-CN"/>
              </w:rPr>
              <w:t>3</w:t>
            </w:r>
          </w:p>
        </w:tc>
      </w:tr>
      <w:tr w:rsidR="004D75EE">
        <w:trPr>
          <w:jc w:val="center"/>
        </w:trPr>
        <w:tc>
          <w:tcPr>
            <w:tcW w:w="2985" w:type="dxa"/>
          </w:tcPr>
          <w:p w:rsidR="004D75EE" w:rsidRDefault="00DC7D0B">
            <w:pPr>
              <w:spacing w:before="120"/>
              <w:rPr>
                <w:rFonts w:ascii="Arial" w:hAnsi="Arial" w:cs="Arial"/>
                <w:lang w:val="en-US" w:eastAsia="zh-CN"/>
              </w:rPr>
            </w:pPr>
            <w:r>
              <w:t>Modulation and coding scheme</w:t>
            </w:r>
          </w:p>
        </w:tc>
        <w:tc>
          <w:tcPr>
            <w:tcW w:w="958"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c>
          <w:tcPr>
            <w:tcW w:w="1725"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r>
      <w:tr w:rsidR="004D75EE">
        <w:trPr>
          <w:jc w:val="center"/>
        </w:trPr>
        <w:tc>
          <w:tcPr>
            <w:tcW w:w="2985" w:type="dxa"/>
          </w:tcPr>
          <w:p w:rsidR="004D75EE" w:rsidRDefault="00DC7D0B">
            <w:pPr>
              <w:spacing w:before="120"/>
              <w:rPr>
                <w:rFonts w:ascii="Arial" w:hAnsi="Arial" w:cs="Arial"/>
                <w:lang w:val="en-US" w:eastAsia="zh-CN"/>
              </w:rPr>
            </w:pPr>
            <w:r>
              <w:t>R</w:t>
            </w:r>
            <w:r>
              <w:rPr>
                <w:rFonts w:hint="eastAsia"/>
                <w:lang w:eastAsia="zh-CN"/>
              </w:rPr>
              <w:t>epetition number</w:t>
            </w:r>
          </w:p>
        </w:tc>
        <w:tc>
          <w:tcPr>
            <w:tcW w:w="958"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c>
          <w:tcPr>
            <w:tcW w:w="1725"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r>
      <w:tr w:rsidR="004D75EE">
        <w:trPr>
          <w:jc w:val="center"/>
        </w:trPr>
        <w:tc>
          <w:tcPr>
            <w:tcW w:w="2985" w:type="dxa"/>
          </w:tcPr>
          <w:p w:rsidR="004D75EE" w:rsidRDefault="00DC7D0B">
            <w:pPr>
              <w:spacing w:before="120"/>
              <w:rPr>
                <w:rFonts w:ascii="Arial" w:hAnsi="Arial" w:cs="Arial"/>
                <w:b/>
                <w:bCs/>
                <w:color w:val="FF0000"/>
                <w:lang w:val="en-US" w:eastAsia="zh-CN"/>
              </w:rPr>
            </w:pPr>
            <w:r>
              <w:rPr>
                <w:b/>
                <w:bCs/>
                <w:color w:val="FF0000"/>
                <w:lang w:eastAsia="zh-CN"/>
              </w:rPr>
              <w:t xml:space="preserve">HARQ process number </w:t>
            </w:r>
          </w:p>
        </w:tc>
        <w:tc>
          <w:tcPr>
            <w:tcW w:w="958"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val="restart"/>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3</w:t>
            </w:r>
          </w:p>
        </w:tc>
      </w:tr>
      <w:tr w:rsidR="004D75EE">
        <w:trPr>
          <w:jc w:val="center"/>
        </w:trPr>
        <w:tc>
          <w:tcPr>
            <w:tcW w:w="2985"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958" w:type="dxa"/>
          </w:tcPr>
          <w:p w:rsidR="004D75EE" w:rsidRDefault="00DC7D0B">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tcPr>
          <w:p w:rsidR="004D75EE" w:rsidRDefault="004D75EE">
            <w:pPr>
              <w:spacing w:before="120"/>
              <w:rPr>
                <w:rFonts w:ascii="Arial" w:hAnsi="Arial" w:cs="Arial"/>
                <w:b/>
                <w:bCs/>
                <w:color w:val="FF0000"/>
                <w:lang w:val="en-US" w:eastAsia="zh-CN"/>
              </w:rPr>
            </w:pPr>
          </w:p>
        </w:tc>
      </w:tr>
      <w:tr w:rsidR="004D75EE">
        <w:trPr>
          <w:jc w:val="center"/>
        </w:trPr>
        <w:tc>
          <w:tcPr>
            <w:tcW w:w="2985" w:type="dxa"/>
          </w:tcPr>
          <w:p w:rsidR="004D75EE" w:rsidRDefault="00DC7D0B">
            <w:pPr>
              <w:spacing w:before="120"/>
              <w:rPr>
                <w:rFonts w:ascii="Arial" w:hAnsi="Arial" w:cs="Arial"/>
                <w:lang w:val="en-US" w:eastAsia="zh-CN"/>
              </w:rPr>
            </w:pPr>
            <w:r>
              <w:t xml:space="preserve">HARQ-ACK resource </w:t>
            </w:r>
          </w:p>
        </w:tc>
        <w:tc>
          <w:tcPr>
            <w:tcW w:w="958"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c>
          <w:tcPr>
            <w:tcW w:w="1725" w:type="dxa"/>
          </w:tcPr>
          <w:p w:rsidR="004D75EE" w:rsidRDefault="00DC7D0B">
            <w:pPr>
              <w:spacing w:before="120"/>
              <w:rPr>
                <w:rFonts w:ascii="Arial" w:hAnsi="Arial" w:cs="Arial"/>
                <w:lang w:val="en-US" w:eastAsia="zh-CN"/>
              </w:rPr>
            </w:pPr>
            <w:r>
              <w:rPr>
                <w:rFonts w:ascii="Arial" w:hAnsi="Arial" w:cs="Arial" w:hint="eastAsia"/>
                <w:lang w:val="en-US" w:eastAsia="zh-CN"/>
              </w:rPr>
              <w:t>4</w:t>
            </w:r>
          </w:p>
        </w:tc>
      </w:tr>
      <w:tr w:rsidR="004D75EE">
        <w:trPr>
          <w:jc w:val="center"/>
        </w:trPr>
        <w:tc>
          <w:tcPr>
            <w:tcW w:w="2985" w:type="dxa"/>
          </w:tcPr>
          <w:p w:rsidR="004D75EE" w:rsidRDefault="00DC7D0B">
            <w:pPr>
              <w:spacing w:before="120"/>
            </w:pP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p>
        </w:tc>
        <w:tc>
          <w:tcPr>
            <w:tcW w:w="958"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c>
          <w:tcPr>
            <w:tcW w:w="1725" w:type="dxa"/>
          </w:tcPr>
          <w:p w:rsidR="004D75EE" w:rsidRDefault="00DC7D0B">
            <w:pPr>
              <w:spacing w:before="120"/>
              <w:rPr>
                <w:rFonts w:ascii="Arial" w:hAnsi="Arial" w:cs="Arial"/>
                <w:lang w:val="en-US" w:eastAsia="zh-CN"/>
              </w:rPr>
            </w:pPr>
            <w:r>
              <w:rPr>
                <w:rFonts w:ascii="Arial" w:hAnsi="Arial" w:cs="Arial" w:hint="eastAsia"/>
                <w:lang w:val="en-US" w:eastAsia="zh-CN"/>
              </w:rPr>
              <w:t>2</w:t>
            </w:r>
          </w:p>
        </w:tc>
      </w:tr>
      <w:tr w:rsidR="004D75EE">
        <w:trPr>
          <w:jc w:val="center"/>
        </w:trPr>
        <w:tc>
          <w:tcPr>
            <w:tcW w:w="2985" w:type="dxa"/>
          </w:tcPr>
          <w:p w:rsidR="004D75EE" w:rsidRDefault="00DC7D0B">
            <w:pPr>
              <w:spacing w:before="120"/>
              <w:rPr>
                <w:lang w:eastAsia="zh-CN"/>
              </w:rPr>
            </w:pPr>
            <w:r>
              <w:rPr>
                <w:rFonts w:hint="eastAsia"/>
                <w:lang w:val="en-US" w:eastAsia="zh-CN"/>
              </w:rPr>
              <w:t xml:space="preserve">Total </w:t>
            </w:r>
          </w:p>
        </w:tc>
        <w:tc>
          <w:tcPr>
            <w:tcW w:w="958" w:type="dxa"/>
          </w:tcPr>
          <w:p w:rsidR="004D75EE" w:rsidRDefault="00DC7D0B">
            <w:pPr>
              <w:spacing w:before="120"/>
              <w:rPr>
                <w:rFonts w:ascii="Arial" w:hAnsi="Arial" w:cs="Arial"/>
                <w:lang w:val="en-US" w:eastAsia="zh-CN"/>
              </w:rPr>
            </w:pPr>
            <w:r>
              <w:rPr>
                <w:rFonts w:ascii="Arial" w:hAnsi="Arial" w:cs="Arial" w:hint="eastAsia"/>
                <w:lang w:val="en-US" w:eastAsia="zh-CN"/>
              </w:rPr>
              <w:t>24bits</w:t>
            </w:r>
          </w:p>
        </w:tc>
        <w:tc>
          <w:tcPr>
            <w:tcW w:w="1725" w:type="dxa"/>
          </w:tcPr>
          <w:p w:rsidR="004D75EE" w:rsidRDefault="00DC7D0B">
            <w:pPr>
              <w:spacing w:before="120"/>
              <w:rPr>
                <w:rFonts w:ascii="Arial" w:hAnsi="Arial" w:cs="Arial"/>
                <w:lang w:val="en-US" w:eastAsia="zh-CN"/>
              </w:rPr>
            </w:pPr>
            <w:r>
              <w:rPr>
                <w:rFonts w:ascii="Arial" w:hAnsi="Arial" w:cs="Arial" w:hint="eastAsia"/>
                <w:lang w:val="en-US" w:eastAsia="zh-CN"/>
              </w:rPr>
              <w:t>25bits</w:t>
            </w:r>
          </w:p>
        </w:tc>
      </w:tr>
    </w:tbl>
    <w:p w:rsidR="004D75EE" w:rsidRDefault="004D75EE">
      <w:pPr>
        <w:spacing w:before="120"/>
        <w:rPr>
          <w:sz w:val="21"/>
          <w:szCs w:val="22"/>
          <w:lang w:val="en-US" w:eastAsia="zh-CN"/>
        </w:rPr>
      </w:pPr>
    </w:p>
    <w:p w:rsidR="004D75EE" w:rsidRDefault="004D75EE">
      <w:pPr>
        <w:spacing w:before="120"/>
        <w:rPr>
          <w:b/>
          <w:bCs/>
          <w:lang w:val="en-US" w:eastAsia="zh-CN"/>
        </w:rPr>
      </w:pPr>
    </w:p>
    <w:p w:rsidR="004D75EE" w:rsidRDefault="00DC7D0B">
      <w:pPr>
        <w:pStyle w:val="3"/>
        <w:rPr>
          <w:lang w:eastAsia="zh-CN"/>
        </w:rPr>
      </w:pPr>
      <w:bookmarkStart w:id="36" w:name="OLE_LINK15"/>
      <w:bookmarkStart w:id="37" w:name="OLE_LINK1"/>
      <w:r>
        <w:rPr>
          <w:rFonts w:hint="eastAsia"/>
          <w:lang w:val="en-US" w:eastAsia="zh-CN"/>
        </w:rPr>
        <w:t xml:space="preserve"> </w:t>
      </w:r>
      <w:r>
        <w:rPr>
          <w:lang w:eastAsia="zh-CN"/>
        </w:rPr>
        <w:t>Feedback</w:t>
      </w:r>
    </w:p>
    <w:bookmarkEnd w:id="36"/>
    <w:p w:rsidR="004D75EE" w:rsidRDefault="00DC7D0B">
      <w:pPr>
        <w:numPr>
          <w:ilvl w:val="0"/>
          <w:numId w:val="16"/>
        </w:numPr>
        <w:spacing w:before="120"/>
        <w:rPr>
          <w:b/>
          <w:lang w:val="en-US" w:eastAsia="zh-CN"/>
        </w:rPr>
      </w:pPr>
      <w:r>
        <w:rPr>
          <w:b/>
          <w:lang w:val="en-US" w:eastAsia="zh-CN"/>
        </w:rPr>
        <w:t>Feedback mechanism for NB-</w:t>
      </w:r>
      <w:proofErr w:type="spellStart"/>
      <w:r>
        <w:rPr>
          <w:b/>
          <w:lang w:val="en-US" w:eastAsia="zh-CN"/>
        </w:rPr>
        <w:t>IoT</w:t>
      </w:r>
      <w:proofErr w:type="spellEnd"/>
    </w:p>
    <w:p w:rsidR="004D75EE" w:rsidRDefault="00DC7D0B">
      <w:pPr>
        <w:spacing w:before="120"/>
        <w:rPr>
          <w:lang w:val="en-US" w:eastAsia="zh-CN"/>
        </w:rPr>
      </w:pPr>
      <w:bookmarkStart w:id="38" w:name="OLE_LINK37"/>
      <w:r>
        <w:rPr>
          <w:rFonts w:hint="eastAsia"/>
          <w:lang w:val="en-US" w:eastAsia="zh-CN"/>
        </w:rPr>
        <w:lastRenderedPageBreak/>
        <w:t>Bundling multiple HARQ processes with 1 bit feedback helps save the 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p>
    <w:p w:rsidR="004D75EE" w:rsidRDefault="00DC7D0B">
      <w:pPr>
        <w:spacing w:before="120" w:afterLines="100" w:after="240"/>
        <w:rPr>
          <w:b/>
          <w:bCs/>
          <w:i/>
          <w:iCs/>
          <w:szCs w:val="21"/>
          <w:lang w:val="en-US" w:eastAsia="zh-CN"/>
        </w:rPr>
      </w:pPr>
      <w:bookmarkStart w:id="39" w:name="OLE_LINK36"/>
      <w:r>
        <w:rPr>
          <w:rFonts w:hint="eastAsia"/>
          <w:b/>
          <w:bCs/>
          <w:i/>
          <w:iCs/>
          <w:szCs w:val="21"/>
          <w:lang w:val="en-US" w:eastAsia="zh-CN"/>
        </w:rPr>
        <w:t>Proposal 10: Bundling should not be supported for unicast.</w:t>
      </w:r>
    </w:p>
    <w:bookmarkEnd w:id="39"/>
    <w:p w:rsidR="004D75EE" w:rsidRDefault="00DC7D0B">
      <w:pPr>
        <w:numPr>
          <w:ilvl w:val="0"/>
          <w:numId w:val="16"/>
        </w:numPr>
        <w:spacing w:before="120"/>
        <w:rPr>
          <w:b/>
          <w:szCs w:val="21"/>
          <w:lang w:val="en-US" w:eastAsia="zh-CN"/>
        </w:rPr>
      </w:pPr>
      <w:r>
        <w:rPr>
          <w:b/>
          <w:szCs w:val="21"/>
          <w:lang w:val="en-US" w:eastAsia="zh-CN"/>
        </w:rPr>
        <w:t>ACK/NACK resource for individual feedback</w:t>
      </w:r>
    </w:p>
    <w:p w:rsidR="004D75EE" w:rsidRDefault="00DC7D0B">
      <w:pPr>
        <w:spacing w:before="120"/>
        <w:rPr>
          <w:lang w:val="en-US" w:eastAsia="zh-CN"/>
        </w:rPr>
      </w:pPr>
      <w:r>
        <w:rPr>
          <w:rFonts w:hint="eastAsia"/>
          <w:lang w:val="en-US" w:eastAsia="zh-CN"/>
        </w:rPr>
        <w:t>Individual feedback for downlink transmission can be divided into 2 types: continuous feedback and separate feedback.</w:t>
      </w:r>
    </w:p>
    <w:p w:rsidR="004D75EE" w:rsidRDefault="00DC7D0B">
      <w:pPr>
        <w:numPr>
          <w:ilvl w:val="0"/>
          <w:numId w:val="6"/>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4D75EE" w:rsidRDefault="00DC7D0B">
      <w:pPr>
        <w:numPr>
          <w:ilvl w:val="0"/>
          <w:numId w:val="6"/>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4D75EE" w:rsidRDefault="00DC7D0B">
      <w:pPr>
        <w:spacing w:before="120"/>
        <w:rPr>
          <w:lang w:val="en-US" w:eastAsia="zh-CN"/>
        </w:rPr>
      </w:pPr>
      <w:r>
        <w:rPr>
          <w:rFonts w:hint="eastAsia"/>
          <w:lang w:val="en-US" w:eastAsia="zh-CN"/>
        </w:rPr>
        <w:t>For the half-duplex UE in NB-</w:t>
      </w:r>
      <w:proofErr w:type="spellStart"/>
      <w:r>
        <w:rPr>
          <w:rFonts w:hint="eastAsia"/>
          <w:lang w:val="en-US" w:eastAsia="zh-CN"/>
        </w:rPr>
        <w:t>IoT</w:t>
      </w:r>
      <w:proofErr w:type="spellEnd"/>
      <w:r>
        <w:rPr>
          <w:rFonts w:hint="eastAsia"/>
          <w:lang w:val="en-US" w:eastAsia="zh-CN"/>
        </w:rPr>
        <w:t>, separate feedback would generate more sw</w:t>
      </w:r>
      <w:r>
        <w:rPr>
          <w:lang w:val="en-US" w:eastAsia="zh-CN"/>
        </w:rPr>
        <w:t xml:space="preserve">itching </w:t>
      </w:r>
      <w:proofErr w:type="spellStart"/>
      <w:r>
        <w:rPr>
          <w:rFonts w:hint="eastAsia"/>
          <w:lang w:val="en-US" w:eastAsia="zh-CN"/>
        </w:rPr>
        <w:t>subframes</w:t>
      </w:r>
      <w:proofErr w:type="spellEnd"/>
      <w:r>
        <w:rPr>
          <w:rFonts w:hint="eastAsia"/>
          <w:lang w:val="en-US" w:eastAsia="zh-CN"/>
        </w:rPr>
        <w:t xml:space="preserve">, which cause the resource waste and power consumption increasing. Continuous feedback can help save the switching </w:t>
      </w:r>
      <w:proofErr w:type="spellStart"/>
      <w:r>
        <w:rPr>
          <w:rFonts w:hint="eastAsia"/>
          <w:lang w:val="en-US" w:eastAsia="zh-CN"/>
        </w:rPr>
        <w:t>subframes</w:t>
      </w:r>
      <w:proofErr w:type="spellEnd"/>
      <w:r>
        <w:rPr>
          <w:rFonts w:hint="eastAsia"/>
          <w:lang w:val="en-US" w:eastAsia="zh-CN"/>
        </w:rPr>
        <w:t>, which is more appropriate for NB-</w:t>
      </w:r>
      <w:proofErr w:type="spellStart"/>
      <w:r>
        <w:rPr>
          <w:rFonts w:hint="eastAsia"/>
          <w:lang w:val="en-US" w:eastAsia="zh-CN"/>
        </w:rPr>
        <w:t>IoT</w:t>
      </w:r>
      <w:proofErr w:type="spellEnd"/>
      <w:r>
        <w:rPr>
          <w:rFonts w:hint="eastAsia"/>
          <w:lang w:val="en-US" w:eastAsia="zh-CN"/>
        </w:rPr>
        <w:t xml:space="preserve"> UE.</w:t>
      </w:r>
    </w:p>
    <w:p w:rsidR="004D75EE" w:rsidRDefault="00DC7D0B">
      <w:pPr>
        <w:spacing w:before="120" w:afterLines="100" w:after="240"/>
        <w:rPr>
          <w:b/>
          <w:bCs/>
          <w:i/>
          <w:iCs/>
          <w:szCs w:val="21"/>
          <w:lang w:val="en-US" w:eastAsia="zh-CN"/>
        </w:rPr>
      </w:pPr>
      <w:bookmarkStart w:id="40" w:name="OLE_LINK38"/>
      <w:r>
        <w:rPr>
          <w:b/>
          <w:bCs/>
          <w:i/>
          <w:iCs/>
          <w:szCs w:val="21"/>
        </w:rPr>
        <w:t>Proposal 1</w:t>
      </w:r>
      <w:r>
        <w:rPr>
          <w:rFonts w:hint="eastAsia"/>
          <w:b/>
          <w:bCs/>
          <w:i/>
          <w:iCs/>
          <w:szCs w:val="21"/>
          <w:lang w:val="en-US" w:eastAsia="zh-CN"/>
        </w:rPr>
        <w:t>1</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 xml:space="preserve">For individual feedback, </w:t>
      </w:r>
      <w:r>
        <w:rPr>
          <w:b/>
          <w:bCs/>
          <w:i/>
          <w:iCs/>
          <w:szCs w:val="21"/>
        </w:rPr>
        <w:t>continuous uplink feedback starts at the K-</w:t>
      </w:r>
      <w:proofErr w:type="spellStart"/>
      <w:r>
        <w:rPr>
          <w:b/>
          <w:bCs/>
          <w:i/>
          <w:iCs/>
          <w:szCs w:val="21"/>
        </w:rPr>
        <w:t>th</w:t>
      </w:r>
      <w:proofErr w:type="spellEnd"/>
      <w:r>
        <w:rPr>
          <w:b/>
          <w:bCs/>
          <w:i/>
          <w:iCs/>
          <w:szCs w:val="21"/>
        </w:rPr>
        <w:t xml:space="preserve"> </w:t>
      </w:r>
      <w:proofErr w:type="spellStart"/>
      <w:r>
        <w:rPr>
          <w:b/>
          <w:bCs/>
          <w:i/>
          <w:iCs/>
          <w:szCs w:val="21"/>
        </w:rPr>
        <w:t>subframe</w:t>
      </w:r>
      <w:proofErr w:type="spellEnd"/>
      <w:r>
        <w:rPr>
          <w:b/>
          <w:bCs/>
          <w:i/>
          <w:iCs/>
          <w:szCs w:val="21"/>
        </w:rPr>
        <w:t xml:space="preserve"> position after the end of multi-TB scheduling</w:t>
      </w:r>
      <w:r>
        <w:rPr>
          <w:rFonts w:hint="eastAsia"/>
          <w:b/>
          <w:bCs/>
          <w:i/>
          <w:iCs/>
          <w:szCs w:val="21"/>
          <w:lang w:val="en-US" w:eastAsia="zh-CN"/>
        </w:rPr>
        <w:t>.</w:t>
      </w:r>
    </w:p>
    <w:p w:rsidR="004D75EE" w:rsidRDefault="00DC7D0B">
      <w:pPr>
        <w:pStyle w:val="2"/>
        <w:spacing w:before="120"/>
        <w:rPr>
          <w:lang w:eastAsia="zh-CN"/>
        </w:rPr>
      </w:pPr>
      <w:bookmarkStart w:id="41" w:name="_GoBack"/>
      <w:bookmarkEnd w:id="37"/>
      <w:bookmarkEnd w:id="38"/>
      <w:bookmarkEnd w:id="40"/>
      <w:bookmarkEnd w:id="41"/>
      <w:r>
        <w:rPr>
          <w:rFonts w:hint="eastAsia"/>
          <w:lang w:val="en-US" w:eastAsia="zh-CN"/>
        </w:rPr>
        <w:t>Conclusion</w:t>
      </w:r>
    </w:p>
    <w:p w:rsidR="004D75EE" w:rsidRDefault="00DC7D0B">
      <w:pPr>
        <w:pStyle w:val="aa"/>
        <w:spacing w:before="120" w:afterLines="50"/>
      </w:pPr>
      <w:bookmarkStart w:id="42"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4D75EE" w:rsidRDefault="00DC7D0B">
      <w:pPr>
        <w:spacing w:before="120" w:afterLines="50"/>
        <w:rPr>
          <w:rFonts w:ascii="Times" w:hAnsi="Times"/>
          <w:b/>
          <w:bCs/>
          <w:i/>
          <w:lang w:val="en-US" w:eastAsia="zh-CN" w:bidi="ar"/>
        </w:rPr>
      </w:pPr>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date</w:t>
      </w:r>
      <w:r>
        <w:rPr>
          <w:rFonts w:ascii="Times" w:hAnsi="Times" w:hint="eastAsia"/>
          <w:b/>
          <w:bCs/>
          <w:i/>
          <w:lang w:val="en-US" w:eastAsia="zh-CN" w:bidi="ar"/>
        </w:rPr>
        <w:t xml:space="preserve"> rate and larger DCI size, which </w:t>
      </w:r>
      <w:r w:rsidR="00324465">
        <w:rPr>
          <w:rFonts w:ascii="Times" w:hAnsi="Times"/>
          <w:b/>
          <w:bCs/>
          <w:i/>
          <w:lang w:val="en-US" w:eastAsia="zh-CN" w:bidi="ar"/>
        </w:rPr>
        <w:t>leads to</w:t>
      </w:r>
      <w:r w:rsidR="00324465">
        <w:rPr>
          <w:rFonts w:ascii="Times" w:hAnsi="Times" w:hint="eastAsia"/>
          <w:b/>
          <w:bCs/>
          <w:i/>
          <w:lang w:val="en-US" w:eastAsia="zh-CN" w:bidi="ar"/>
        </w:rPr>
        <w:t xml:space="preserve"> </w:t>
      </w:r>
      <w:r>
        <w:rPr>
          <w:rFonts w:ascii="Times" w:hAnsi="Times" w:hint="eastAsia"/>
          <w:b/>
          <w:bCs/>
          <w:i/>
          <w:lang w:val="en-US" w:eastAsia="zh-CN" w:bidi="ar"/>
        </w:rPr>
        <w:t xml:space="preserve">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4D75EE" w:rsidRDefault="00DC7D0B">
      <w:pPr>
        <w:spacing w:before="120" w:afterLines="50"/>
        <w:rPr>
          <w:rFonts w:ascii="Times" w:hAnsi="Times"/>
          <w:b/>
          <w:bCs/>
          <w:i/>
          <w:lang w:val="en-US" w:eastAsia="zh-CN" w:bidi="ar"/>
        </w:rPr>
      </w:pPr>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p w:rsidR="004D75EE" w:rsidRDefault="00DC7D0B">
      <w:pPr>
        <w:spacing w:before="120" w:afterLines="50"/>
        <w:rPr>
          <w:rFonts w:ascii="Times" w:hAnsi="Times"/>
          <w:b/>
          <w:bCs/>
          <w:i/>
          <w:lang w:val="en-US" w:eastAsia="zh-CN" w:bidi="ar"/>
        </w:rPr>
      </w:pPr>
      <w:r>
        <w:rPr>
          <w:rFonts w:ascii="Times" w:hAnsi="Times" w:hint="eastAsia"/>
          <w:b/>
          <w:bCs/>
          <w:i/>
          <w:lang w:val="en-US" w:eastAsia="zh-CN" w:bidi="ar"/>
        </w:rPr>
        <w:t xml:space="preserve">Observation 3: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b/>
          <w:bCs/>
          <w:i/>
          <w:lang w:val="en-US" w:eastAsia="zh-CN" w:bidi="ar"/>
        </w:rPr>
        <w:t xml:space="preserve"> can be used to gain time diversity</w:t>
      </w:r>
      <w:r>
        <w:rPr>
          <w:rFonts w:ascii="Times" w:hAnsi="Times" w:hint="eastAsia"/>
          <w:b/>
          <w:bCs/>
          <w:i/>
          <w:lang w:val="en-US" w:eastAsia="zh-CN" w:bidi="ar"/>
        </w:rPr>
        <w:t>.</w:t>
      </w:r>
    </w:p>
    <w:p w:rsidR="004D75EE" w:rsidRDefault="00DC7D0B">
      <w:pPr>
        <w:numPr>
          <w:ilvl w:val="255"/>
          <w:numId w:val="0"/>
        </w:numPr>
        <w:spacing w:before="120" w:afterLines="50"/>
        <w:rPr>
          <w:lang w:val="en-US" w:eastAsia="zh-CN"/>
        </w:rPr>
      </w:pPr>
      <w:r>
        <w:rPr>
          <w:b/>
          <w:bCs/>
          <w:i/>
          <w:iCs/>
          <w:lang w:val="en-US" w:eastAsia="zh-CN"/>
        </w:rPr>
        <w:t>Observation 4</w:t>
      </w:r>
      <w:r>
        <w:rPr>
          <w:rFonts w:hint="eastAsia"/>
          <w:b/>
          <w:bCs/>
          <w:i/>
          <w:iCs/>
          <w:lang w:val="en-US" w:eastAsia="zh-CN"/>
        </w:rPr>
        <w:t>:</w:t>
      </w:r>
      <w:r>
        <w:rPr>
          <w:lang w:val="en-US" w:eastAsia="zh-CN"/>
        </w:rPr>
        <w:t xml:space="preserve"> </w:t>
      </w:r>
    </w:p>
    <w:p w:rsidR="004D75EE" w:rsidRDefault="00DC7D0B">
      <w:pPr>
        <w:spacing w:before="120" w:afterLines="50"/>
        <w:rPr>
          <w:b/>
          <w:i/>
          <w:iCs/>
          <w:lang w:eastAsia="zh-CN"/>
        </w:rPr>
      </w:pPr>
      <w:r>
        <w:rPr>
          <w:b/>
          <w:i/>
          <w:iCs/>
          <w:lang w:val="en-US" w:eastAsia="zh-CN"/>
        </w:rPr>
        <w:t>--</w:t>
      </w:r>
      <w:r>
        <w:rPr>
          <w:rFonts w:hint="eastAsia"/>
          <w:b/>
          <w:i/>
          <w:iCs/>
          <w:lang w:val="en-US" w:eastAsia="zh-CN"/>
        </w:rPr>
        <w:t>When multi-TBs method was adopted,</w:t>
      </w:r>
      <w:r>
        <w:rPr>
          <w:b/>
          <w:i/>
          <w:iCs/>
          <w:lang w:val="en-US" w:eastAsia="zh-CN"/>
        </w:rPr>
        <w:t xml:space="preserve"> </w:t>
      </w:r>
      <w:r>
        <w:rPr>
          <w:b/>
          <w:i/>
          <w:iCs/>
          <w:lang w:eastAsia="zh-CN"/>
        </w:rPr>
        <w:t>performance of transmitting multiple smaller TBs is</w:t>
      </w:r>
      <w:r>
        <w:rPr>
          <w:b/>
          <w:i/>
          <w:iCs/>
          <w:lang w:val="en-US" w:eastAsia="zh-CN"/>
        </w:rPr>
        <w:t xml:space="preserve"> similar to</w:t>
      </w:r>
      <w:r>
        <w:rPr>
          <w:b/>
          <w:i/>
          <w:iCs/>
          <w:lang w:eastAsia="zh-CN"/>
        </w:rPr>
        <w:t xml:space="preserve"> that of one large TB</w:t>
      </w:r>
      <w:r>
        <w:rPr>
          <w:rFonts w:hint="eastAsia"/>
          <w:b/>
          <w:i/>
          <w:iCs/>
          <w:lang w:val="en-US" w:eastAsia="zh-CN"/>
        </w:rPr>
        <w:t xml:space="preserve"> </w:t>
      </w:r>
      <w:r>
        <w:rPr>
          <w:b/>
          <w:i/>
          <w:iCs/>
          <w:lang w:val="en-US" w:eastAsia="zh-CN"/>
        </w:rPr>
        <w:t>at BLER=10%</w:t>
      </w:r>
      <w:r>
        <w:rPr>
          <w:b/>
          <w:i/>
          <w:iCs/>
          <w:lang w:eastAsia="zh-CN"/>
        </w:rPr>
        <w:t>.</w:t>
      </w:r>
    </w:p>
    <w:p w:rsidR="004D75EE" w:rsidRDefault="00DC7D0B">
      <w:pPr>
        <w:spacing w:before="120" w:afterLines="50"/>
        <w:rPr>
          <w:b/>
          <w:i/>
          <w:iCs/>
          <w:lang w:val="en-US" w:eastAsia="zh-CN"/>
        </w:rPr>
      </w:pPr>
      <w:r>
        <w:rPr>
          <w:b/>
          <w:i/>
          <w:iCs/>
          <w:lang w:val="en-US" w:eastAsia="zh-CN"/>
        </w:rPr>
        <w:t>--</w:t>
      </w:r>
      <w:r>
        <w:rPr>
          <w:rFonts w:hint="eastAsia"/>
          <w:b/>
          <w:i/>
          <w:iCs/>
          <w:lang w:val="en-US" w:eastAsia="zh-CN"/>
        </w:rPr>
        <w:t xml:space="preserve">For the large TBS case, increasing the RU number and keeping the total resources unchanged </w:t>
      </w:r>
      <w:r>
        <w:rPr>
          <w:b/>
          <w:i/>
          <w:iCs/>
          <w:lang w:val="en-US" w:eastAsia="zh-CN"/>
        </w:rPr>
        <w:t>improve performance</w:t>
      </w:r>
    </w:p>
    <w:p w:rsidR="004D75EE" w:rsidRDefault="00DC7D0B">
      <w:pPr>
        <w:numPr>
          <w:ilvl w:val="255"/>
          <w:numId w:val="0"/>
        </w:numPr>
        <w:spacing w:before="120" w:afterLines="50"/>
        <w:rPr>
          <w:lang w:val="en-US" w:eastAsia="zh-CN"/>
        </w:rPr>
      </w:pPr>
      <w:r>
        <w:rPr>
          <w:rFonts w:hint="eastAsia"/>
          <w:b/>
          <w:bCs/>
          <w:i/>
          <w:iCs/>
          <w:lang w:val="en-US" w:eastAsia="zh-CN"/>
        </w:rPr>
        <w:t>Observation 5: Interleaving shows no obvious SNR gain for 2 TBs case in NB-</w:t>
      </w:r>
      <w:proofErr w:type="spellStart"/>
      <w:r>
        <w:rPr>
          <w:rFonts w:hint="eastAsia"/>
          <w:b/>
          <w:bCs/>
          <w:i/>
          <w:iCs/>
          <w:lang w:val="en-US" w:eastAsia="zh-CN"/>
        </w:rPr>
        <w:t>IoT</w:t>
      </w:r>
      <w:proofErr w:type="spellEnd"/>
    </w:p>
    <w:p w:rsidR="004D75EE" w:rsidRDefault="00DC7D0B">
      <w:pPr>
        <w:numPr>
          <w:ilvl w:val="255"/>
          <w:numId w:val="0"/>
        </w:numPr>
        <w:spacing w:before="120" w:afterLines="50"/>
        <w:rPr>
          <w:b/>
          <w:bCs/>
          <w:i/>
          <w:iCs/>
          <w:lang w:val="en-US" w:eastAsia="zh-CN"/>
        </w:rPr>
      </w:pPr>
      <w:r>
        <w:rPr>
          <w:rFonts w:hint="eastAsia"/>
          <w:b/>
          <w:bCs/>
          <w:i/>
          <w:iCs/>
          <w:lang w:val="en-US" w:eastAsia="zh-CN"/>
        </w:rPr>
        <w:t>Observation 6:</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4D75EE" w:rsidRDefault="00DC7D0B">
      <w:pPr>
        <w:numPr>
          <w:ilvl w:val="255"/>
          <w:numId w:val="0"/>
        </w:numPr>
        <w:spacing w:before="120" w:afterLines="50"/>
        <w:rPr>
          <w:b/>
          <w:bCs/>
          <w:i/>
          <w:iCs/>
          <w:lang w:val="en-US" w:eastAsia="zh-CN"/>
        </w:rPr>
      </w:pPr>
      <w:r>
        <w:rPr>
          <w:rFonts w:ascii="Times" w:hAnsi="Times" w:hint="eastAsia"/>
          <w:b/>
          <w:bCs/>
          <w:i/>
          <w:lang w:val="en-US" w:eastAsia="zh-CN" w:bidi="ar"/>
        </w:rPr>
        <w:t>Observation 7</w:t>
      </w:r>
      <w:r>
        <w:rPr>
          <w:rFonts w:hint="eastAsia"/>
          <w:b/>
          <w:bCs/>
          <w:i/>
          <w:iCs/>
          <w:lang w:val="en-US" w:eastAsia="zh-CN"/>
        </w:rPr>
        <w:t xml:space="preserve">: Interleaving requires larger processing </w:t>
      </w:r>
      <w:proofErr w:type="spellStart"/>
      <w:r>
        <w:rPr>
          <w:rFonts w:hint="eastAsia"/>
          <w:b/>
          <w:bCs/>
          <w:i/>
          <w:iCs/>
          <w:lang w:val="en-US" w:eastAsia="zh-CN"/>
        </w:rPr>
        <w:t>buffer</w:t>
      </w:r>
      <w:proofErr w:type="gramStart"/>
      <w:r w:rsidR="00324465">
        <w:rPr>
          <w:b/>
          <w:bCs/>
          <w:i/>
          <w:iCs/>
          <w:lang w:val="en-US" w:eastAsia="zh-CN"/>
        </w:rPr>
        <w:t>,</w:t>
      </w:r>
      <w:r>
        <w:rPr>
          <w:rFonts w:hint="eastAsia"/>
          <w:b/>
          <w:bCs/>
          <w:i/>
          <w:iCs/>
          <w:lang w:val="en-US" w:eastAsia="zh-CN"/>
        </w:rPr>
        <w:t>higher</w:t>
      </w:r>
      <w:proofErr w:type="spellEnd"/>
      <w:proofErr w:type="gramEnd"/>
      <w:r>
        <w:rPr>
          <w:rFonts w:hint="eastAsia"/>
          <w:b/>
          <w:bCs/>
          <w:i/>
          <w:iCs/>
          <w:lang w:val="en-US" w:eastAsia="zh-CN"/>
        </w:rPr>
        <w:t xml:space="preserve"> UE complexity and power consumption. </w:t>
      </w:r>
    </w:p>
    <w:p w:rsidR="004D75EE" w:rsidRDefault="00DC7D0B">
      <w:pPr>
        <w:spacing w:before="120" w:afterLines="50"/>
        <w:rPr>
          <w:b/>
          <w:bCs/>
          <w:i/>
          <w:iCs/>
          <w:lang w:val="en-US" w:eastAsia="zh-CN"/>
        </w:rPr>
      </w:pPr>
      <w:r>
        <w:rPr>
          <w:rFonts w:hint="eastAsia"/>
          <w:b/>
          <w:bCs/>
          <w:i/>
          <w:iCs/>
          <w:lang w:val="en-US" w:eastAsia="zh-CN"/>
        </w:rPr>
        <w:t xml:space="preserve">Observation 8: The DCI overhead for mixed scheduling and non-mixed scheduling is the same, </w:t>
      </w:r>
      <w:r w:rsidR="00324465">
        <w:rPr>
          <w:b/>
          <w:bCs/>
          <w:i/>
          <w:iCs/>
          <w:lang w:val="en-US" w:eastAsia="zh-CN"/>
        </w:rPr>
        <w:t>while</w:t>
      </w:r>
      <w:r w:rsidR="00324465">
        <w:rPr>
          <w:rFonts w:hint="eastAsia"/>
          <w:b/>
          <w:bCs/>
          <w:i/>
          <w:iCs/>
          <w:lang w:val="en-US" w:eastAsia="zh-CN"/>
        </w:rPr>
        <w:t xml:space="preserve"> </w:t>
      </w:r>
      <w:r>
        <w:rPr>
          <w:rFonts w:hint="eastAsia"/>
          <w:b/>
          <w:bCs/>
          <w:i/>
          <w:iCs/>
          <w:lang w:val="en-US" w:eastAsia="zh-CN"/>
        </w:rPr>
        <w:t>mixed scheduling saves more NPDCCH overhead.</w:t>
      </w:r>
    </w:p>
    <w:p w:rsidR="004D75EE" w:rsidRDefault="00DC7D0B">
      <w:pPr>
        <w:pStyle w:val="54"/>
        <w:spacing w:before="120" w:afterLines="50"/>
        <w:ind w:firstLineChars="0" w:firstLine="0"/>
        <w:rPr>
          <w:b/>
          <w:i/>
          <w:iCs/>
          <w:lang w:val="en-US" w:eastAsia="zh-CN"/>
        </w:rPr>
      </w:pPr>
      <w:r>
        <w:rPr>
          <w:b/>
          <w:i/>
          <w:iCs/>
          <w:lang w:val="en-US" w:eastAsia="zh-CN"/>
        </w:rPr>
        <w:t>Proposal 1</w:t>
      </w:r>
      <w:r>
        <w:rPr>
          <w:rFonts w:hint="eastAsia"/>
          <w:b/>
          <w:i/>
          <w:iCs/>
          <w:lang w:val="en-US" w:eastAsia="zh-CN"/>
        </w:rPr>
        <w:t xml:space="preserve">: </w:t>
      </w:r>
      <w:r>
        <w:rPr>
          <w:b/>
          <w:i/>
          <w:iCs/>
          <w:lang w:val="en-US" w:eastAsia="zh-CN"/>
        </w:rPr>
        <w:t>New DCI format should be considered to indicate the multi-TBs scheduling for multicast.</w:t>
      </w:r>
    </w:p>
    <w:p w:rsidR="004D75EE" w:rsidRDefault="00DC7D0B">
      <w:pPr>
        <w:pStyle w:val="54"/>
        <w:spacing w:before="120" w:afterLines="50"/>
        <w:ind w:firstLineChars="0" w:firstLine="0"/>
        <w:rPr>
          <w:b/>
          <w:bCs/>
          <w:i/>
          <w:iCs/>
          <w:lang w:val="en-US" w:eastAsia="zh-CN"/>
        </w:rPr>
      </w:pPr>
      <w:r>
        <w:rPr>
          <w:rFonts w:hint="eastAsia"/>
          <w:b/>
          <w:bCs/>
          <w:i/>
          <w:iCs/>
          <w:lang w:val="en-US" w:eastAsia="zh-CN"/>
        </w:rPr>
        <w:t>Proposal 2: The maximum number of TBs is 8</w:t>
      </w:r>
      <w:r w:rsidR="00324465">
        <w:rPr>
          <w:b/>
          <w:bCs/>
          <w:i/>
          <w:iCs/>
          <w:lang w:val="en-US" w:eastAsia="zh-CN"/>
        </w:rPr>
        <w:t>,</w:t>
      </w:r>
      <w:r>
        <w:rPr>
          <w:rFonts w:hint="eastAsia"/>
          <w:b/>
          <w:bCs/>
          <w:i/>
          <w:iCs/>
          <w:lang w:val="en-US" w:eastAsia="zh-CN"/>
        </w:rPr>
        <w:t xml:space="preserve"> and 3</w:t>
      </w:r>
      <w:r>
        <w:rPr>
          <w:b/>
          <w:bCs/>
          <w:i/>
          <w:iCs/>
          <w:lang w:val="en-US" w:eastAsia="zh-CN"/>
        </w:rPr>
        <w:t xml:space="preserve"> additional </w:t>
      </w:r>
      <w:r>
        <w:rPr>
          <w:rFonts w:hint="eastAsia"/>
          <w:b/>
          <w:bCs/>
          <w:i/>
          <w:iCs/>
          <w:lang w:val="en-US" w:eastAsia="zh-CN"/>
        </w:rPr>
        <w:t xml:space="preserve">bits </w:t>
      </w:r>
      <w:r w:rsidR="00324465">
        <w:rPr>
          <w:b/>
          <w:bCs/>
          <w:i/>
          <w:iCs/>
          <w:lang w:val="en-US" w:eastAsia="zh-CN"/>
        </w:rPr>
        <w:t>are</w:t>
      </w:r>
      <w:r>
        <w:rPr>
          <w:b/>
          <w:bCs/>
          <w:i/>
          <w:iCs/>
          <w:lang w:val="en-US" w:eastAsia="zh-CN"/>
        </w:rPr>
        <w:t xml:space="preserve"> needed </w:t>
      </w:r>
      <w:r>
        <w:rPr>
          <w:rFonts w:hint="eastAsia"/>
          <w:b/>
          <w:bCs/>
          <w:i/>
          <w:iCs/>
          <w:lang w:val="en-US" w:eastAsia="zh-CN"/>
        </w:rPr>
        <w:t>in</w:t>
      </w:r>
      <w:r w:rsidR="00324465">
        <w:rPr>
          <w:b/>
          <w:bCs/>
          <w:i/>
          <w:iCs/>
          <w:lang w:val="en-US" w:eastAsia="zh-CN"/>
        </w:rPr>
        <w:t xml:space="preserve"> the</w:t>
      </w:r>
      <w:r>
        <w:rPr>
          <w:rFonts w:hint="eastAsia"/>
          <w:b/>
          <w:bCs/>
          <w:i/>
          <w:iCs/>
          <w:lang w:val="en-US" w:eastAsia="zh-CN"/>
        </w:rPr>
        <w:t xml:space="preserve"> DCI to indicate the number of </w:t>
      </w:r>
      <w:proofErr w:type="spellStart"/>
      <w:r>
        <w:rPr>
          <w:rFonts w:hint="eastAsia"/>
          <w:b/>
          <w:bCs/>
          <w:i/>
          <w:iCs/>
          <w:lang w:val="en-US" w:eastAsia="zh-CN"/>
        </w:rPr>
        <w:t>TBs.</w:t>
      </w:r>
      <w:proofErr w:type="spellEnd"/>
    </w:p>
    <w:p w:rsidR="004D75EE" w:rsidRDefault="00DC7D0B">
      <w:pPr>
        <w:pStyle w:val="54"/>
        <w:spacing w:before="120" w:afterLines="50"/>
        <w:ind w:firstLineChars="0" w:firstLine="0"/>
        <w:rPr>
          <w:lang w:val="en-US" w:eastAsia="zh-CN"/>
        </w:rPr>
      </w:pPr>
      <w:r>
        <w:rPr>
          <w:rFonts w:hint="eastAsia"/>
          <w:b/>
          <w:bCs/>
          <w:i/>
          <w:iCs/>
          <w:lang w:val="en-US" w:eastAsia="zh-CN"/>
        </w:rPr>
        <w:t>Proposal 3: The gap should be supported and interleaving should not be supported for multicast.</w:t>
      </w:r>
    </w:p>
    <w:p w:rsidR="004D75EE" w:rsidRDefault="00DC7D0B">
      <w:pPr>
        <w:pStyle w:val="54"/>
        <w:tabs>
          <w:tab w:val="left" w:pos="397"/>
        </w:tabs>
        <w:spacing w:before="120" w:afterLines="50"/>
        <w:ind w:firstLineChars="0" w:firstLine="0"/>
        <w:rPr>
          <w:rFonts w:ascii="Times" w:hAnsi="Times"/>
          <w:b/>
          <w:bCs/>
          <w:i/>
          <w:lang w:val="en-US" w:eastAsia="zh-CN" w:bidi="ar"/>
        </w:rPr>
      </w:pPr>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or unicast multi-TBs scheduling, the gap should not be supported</w:t>
      </w:r>
      <w:r>
        <w:rPr>
          <w:rFonts w:ascii="Times" w:hAnsi="Times"/>
          <w:b/>
          <w:bCs/>
          <w:i/>
          <w:lang w:val="en-US" w:eastAsia="zh-CN" w:bidi="ar"/>
        </w:rPr>
        <w:t>.</w:t>
      </w:r>
      <w:r>
        <w:rPr>
          <w:rFonts w:ascii="Times" w:hAnsi="Times" w:hint="eastAsia"/>
          <w:b/>
          <w:bCs/>
          <w:i/>
          <w:lang w:val="en-US" w:eastAsia="zh-CN" w:bidi="ar"/>
        </w:rPr>
        <w:t xml:space="preserve"> </w:t>
      </w:r>
    </w:p>
    <w:p w:rsidR="004D75EE" w:rsidRDefault="00DC7D0B">
      <w:pPr>
        <w:pStyle w:val="54"/>
        <w:tabs>
          <w:tab w:val="left" w:pos="397"/>
        </w:tabs>
        <w:spacing w:before="120" w:afterLines="50"/>
        <w:ind w:firstLineChars="0" w:firstLine="0"/>
        <w:rPr>
          <w:rFonts w:ascii="Times" w:hAnsi="Times"/>
          <w:b/>
          <w:bCs/>
          <w:i/>
          <w:szCs w:val="21"/>
          <w:lang w:val="en-US" w:eastAsia="zh-CN" w:bidi="ar"/>
        </w:rPr>
      </w:pPr>
      <w:r>
        <w:rPr>
          <w:rFonts w:ascii="Times" w:hAnsi="Times" w:hint="eastAsia"/>
          <w:b/>
          <w:bCs/>
          <w:i/>
          <w:szCs w:val="21"/>
          <w:lang w:val="en-US" w:eastAsia="zh-CN" w:bidi="ar"/>
        </w:rPr>
        <w:t>Proposal 5: Each TB corresponds to a unique HARQ process.</w:t>
      </w:r>
    </w:p>
    <w:p w:rsidR="004D75EE" w:rsidRDefault="00DC7D0B">
      <w:pPr>
        <w:pStyle w:val="54"/>
        <w:tabs>
          <w:tab w:val="left" w:pos="397"/>
        </w:tabs>
        <w:spacing w:before="120" w:afterLines="50"/>
        <w:ind w:firstLineChars="0" w:firstLine="0"/>
        <w:rPr>
          <w:b/>
          <w:bCs/>
          <w:i/>
          <w:iCs/>
          <w:lang w:val="en-US" w:eastAsia="zh-CN"/>
        </w:rPr>
      </w:pPr>
      <w:r>
        <w:rPr>
          <w:rFonts w:hint="eastAsia"/>
          <w:b/>
          <w:bCs/>
          <w:i/>
          <w:iCs/>
          <w:lang w:val="en-US" w:eastAsia="zh-CN"/>
        </w:rPr>
        <w:t>Proposal 6: When the repetition number is larger than 1, for the large TBS case, increasing the RU number can be considered.</w:t>
      </w:r>
    </w:p>
    <w:p w:rsidR="004D75EE" w:rsidRDefault="00DC7D0B">
      <w:pPr>
        <w:pStyle w:val="54"/>
        <w:tabs>
          <w:tab w:val="left" w:pos="397"/>
        </w:tabs>
        <w:spacing w:before="120" w:afterLines="50"/>
        <w:ind w:firstLineChars="0" w:firstLine="0"/>
        <w:rPr>
          <w:b/>
          <w:lang w:val="en-US" w:eastAsia="zh-CN"/>
        </w:rPr>
      </w:pPr>
      <w:r>
        <w:rPr>
          <w:rFonts w:hint="eastAsia"/>
          <w:b/>
          <w:bCs/>
          <w:i/>
          <w:iCs/>
          <w:lang w:val="en-US" w:eastAsia="zh-CN"/>
        </w:rPr>
        <w:lastRenderedPageBreak/>
        <w:t>Proposal 7: Interleaving should not be supported for unicast.</w:t>
      </w:r>
    </w:p>
    <w:p w:rsidR="004D75EE" w:rsidRDefault="00DC7D0B">
      <w:pPr>
        <w:spacing w:before="120" w:afterLines="50"/>
        <w:rPr>
          <w:b/>
          <w:bCs/>
          <w:i/>
          <w:iCs/>
          <w:lang w:val="en-US" w:eastAsia="zh-CN"/>
        </w:rPr>
      </w:pPr>
      <w:r>
        <w:rPr>
          <w:rFonts w:hint="eastAsia"/>
          <w:b/>
          <w:bCs/>
          <w:i/>
          <w:iCs/>
          <w:lang w:val="en-US" w:eastAsia="zh-CN"/>
        </w:rPr>
        <w:t>Proposal 8: Mixed scheduling should be supported and 3</w:t>
      </w:r>
      <w:r>
        <w:rPr>
          <w:b/>
          <w:bCs/>
          <w:i/>
          <w:iCs/>
          <w:lang w:val="en-US" w:eastAsia="zh-CN"/>
        </w:rPr>
        <w:t xml:space="preserve"> </w:t>
      </w:r>
      <w:r>
        <w:rPr>
          <w:rFonts w:hint="eastAsia"/>
          <w:b/>
          <w:bCs/>
          <w:i/>
          <w:iCs/>
          <w:lang w:val="en-US" w:eastAsia="zh-CN"/>
        </w:rPr>
        <w:t xml:space="preserve">bits </w:t>
      </w:r>
      <w:r w:rsidR="00324465">
        <w:rPr>
          <w:b/>
          <w:bCs/>
          <w:i/>
          <w:iCs/>
          <w:lang w:val="en-US" w:eastAsia="zh-CN"/>
        </w:rPr>
        <w:t>are</w:t>
      </w:r>
      <w:r w:rsidR="00324465">
        <w:rPr>
          <w:rFonts w:hint="eastAsia"/>
          <w:b/>
          <w:bCs/>
          <w:i/>
          <w:iCs/>
          <w:lang w:val="en-US" w:eastAsia="zh-CN"/>
        </w:rPr>
        <w:t xml:space="preserve"> </w:t>
      </w:r>
      <w:r>
        <w:rPr>
          <w:rFonts w:hint="eastAsia"/>
          <w:b/>
          <w:bCs/>
          <w:i/>
          <w:iCs/>
          <w:lang w:val="en-US" w:eastAsia="zh-CN"/>
        </w:rPr>
        <w:t>used to indicate the HARQ process number and NDI field.</w:t>
      </w:r>
    </w:p>
    <w:p w:rsidR="004D75EE" w:rsidRDefault="00DC7D0B">
      <w:pPr>
        <w:spacing w:before="120" w:afterLines="50"/>
        <w:rPr>
          <w:b/>
          <w:bCs/>
          <w:i/>
          <w:iCs/>
          <w:lang w:val="en-US" w:eastAsia="zh-CN"/>
        </w:rPr>
      </w:pPr>
      <w:r>
        <w:rPr>
          <w:b/>
          <w:bCs/>
          <w:i/>
          <w:iCs/>
          <w:lang w:val="en-US" w:eastAsia="zh-CN"/>
        </w:rPr>
        <w:t xml:space="preserve">Proposal </w:t>
      </w:r>
      <w:r>
        <w:rPr>
          <w:rFonts w:hint="eastAsia"/>
          <w:b/>
          <w:bCs/>
          <w:i/>
          <w:iCs/>
          <w:lang w:val="en-US" w:eastAsia="zh-CN"/>
        </w:rPr>
        <w:t>9:</w:t>
      </w:r>
      <w:r w:rsidR="00324465">
        <w:rPr>
          <w:b/>
          <w:bCs/>
          <w:i/>
          <w:iCs/>
          <w:lang w:val="en-US" w:eastAsia="zh-CN"/>
        </w:rPr>
        <w:t xml:space="preserve"> The following can be considered</w:t>
      </w:r>
    </w:p>
    <w:p w:rsidR="004D75EE" w:rsidRDefault="00DC7D0B">
      <w:pPr>
        <w:spacing w:before="120" w:afterLines="50"/>
        <w:rPr>
          <w:b/>
          <w:bCs/>
          <w:i/>
          <w:iCs/>
          <w:lang w:val="en-US" w:eastAsia="zh-CN"/>
        </w:rPr>
      </w:pPr>
      <w:r>
        <w:rPr>
          <w:b/>
          <w:bCs/>
          <w:i/>
          <w:iCs/>
          <w:lang w:val="en-US" w:eastAsia="zh-CN"/>
        </w:rPr>
        <w:t xml:space="preserve">Uplink common parameters: MCS, repetition number, resource assignment, DCI </w:t>
      </w:r>
      <w:proofErr w:type="spellStart"/>
      <w:r>
        <w:rPr>
          <w:b/>
          <w:bCs/>
          <w:i/>
          <w:iCs/>
          <w:lang w:val="en-US" w:eastAsia="zh-CN"/>
        </w:rPr>
        <w:t>subframe</w:t>
      </w:r>
      <w:proofErr w:type="spellEnd"/>
      <w:r>
        <w:rPr>
          <w:b/>
          <w:bCs/>
          <w:i/>
          <w:iCs/>
          <w:lang w:val="en-US" w:eastAsia="zh-CN"/>
        </w:rPr>
        <w:t xml:space="preserve"> repetition number, Scheduling delay, Subcarrier indication, Flag for differentiation.</w:t>
      </w:r>
    </w:p>
    <w:p w:rsidR="004D75EE" w:rsidRDefault="00DC7D0B">
      <w:pPr>
        <w:spacing w:before="120" w:afterLines="50"/>
        <w:rPr>
          <w:b/>
          <w:bCs/>
          <w:i/>
          <w:iCs/>
          <w:lang w:val="en-US" w:eastAsia="zh-CN"/>
        </w:rPr>
      </w:pPr>
      <w:r>
        <w:rPr>
          <w:b/>
          <w:bCs/>
          <w:i/>
          <w:iCs/>
          <w:lang w:val="en-US" w:eastAsia="zh-CN"/>
        </w:rPr>
        <w:t xml:space="preserve">  -- </w:t>
      </w:r>
      <w:r>
        <w:rPr>
          <w:rFonts w:hint="eastAsia"/>
          <w:b/>
          <w:bCs/>
          <w:i/>
          <w:iCs/>
          <w:lang w:val="en-US" w:eastAsia="zh-CN"/>
        </w:rPr>
        <w:t>J</w:t>
      </w:r>
      <w:r>
        <w:rPr>
          <w:b/>
          <w:bCs/>
          <w:i/>
          <w:iCs/>
          <w:lang w:val="en-US" w:eastAsia="zh-CN"/>
        </w:rPr>
        <w:t>oint design across HARQ process number and NDI should be considered</w:t>
      </w:r>
    </w:p>
    <w:p w:rsidR="004D75EE" w:rsidRDefault="00DC7D0B">
      <w:pPr>
        <w:spacing w:before="120" w:afterLines="50"/>
        <w:rPr>
          <w:b/>
          <w:bCs/>
          <w:i/>
          <w:iCs/>
          <w:sz w:val="21"/>
          <w:szCs w:val="22"/>
          <w:lang w:val="en-US" w:eastAsia="zh-CN"/>
        </w:rPr>
      </w:pPr>
      <w:r>
        <w:rPr>
          <w:b/>
          <w:bCs/>
          <w:i/>
          <w:iCs/>
          <w:lang w:val="en-US" w:eastAsia="zh-CN"/>
        </w:rPr>
        <w:t xml:space="preserve">  --</w:t>
      </w:r>
      <w:r>
        <w:rPr>
          <w:rFonts w:hint="eastAsia"/>
          <w:b/>
          <w:bCs/>
          <w:i/>
          <w:iCs/>
          <w:lang w:val="en-US" w:eastAsia="zh-CN"/>
        </w:rPr>
        <w:t xml:space="preserve">When </w:t>
      </w:r>
      <w:r>
        <w:rPr>
          <w:b/>
          <w:bCs/>
          <w:i/>
          <w:iCs/>
          <w:sz w:val="21"/>
          <w:szCs w:val="22"/>
          <w:lang w:val="en-US" w:eastAsia="zh-CN"/>
        </w:rPr>
        <w:t>mixed scheduling is used</w:t>
      </w:r>
      <w:r>
        <w:rPr>
          <w:rFonts w:hint="eastAsia"/>
          <w:b/>
          <w:bCs/>
          <w:i/>
          <w:iCs/>
          <w:sz w:val="21"/>
          <w:szCs w:val="22"/>
          <w:lang w:val="en-US" w:eastAsia="zh-CN"/>
        </w:rPr>
        <w:t>,</w:t>
      </w:r>
      <w:r>
        <w:rPr>
          <w:rFonts w:hint="eastAsia"/>
          <w:b/>
          <w:bCs/>
          <w:i/>
          <w:iCs/>
          <w:lang w:val="en-US" w:eastAsia="zh-CN"/>
        </w:rPr>
        <w:t xml:space="preserve"> </w:t>
      </w:r>
      <w:r>
        <w:rPr>
          <w:rFonts w:hint="eastAsia"/>
          <w:b/>
          <w:bCs/>
          <w:i/>
          <w:iCs/>
          <w:sz w:val="21"/>
          <w:szCs w:val="22"/>
          <w:lang w:val="en-US" w:eastAsia="zh-CN"/>
        </w:rPr>
        <w:t>t</w:t>
      </w:r>
      <w:r>
        <w:rPr>
          <w:b/>
          <w:bCs/>
          <w:i/>
          <w:iCs/>
          <w:lang w:val="en-US" w:eastAsia="zh-CN"/>
        </w:rPr>
        <w:t xml:space="preserve">he first RV of initial TB is fixed and the RV field </w:t>
      </w:r>
      <w:r>
        <w:rPr>
          <w:rFonts w:hint="eastAsia"/>
          <w:b/>
          <w:bCs/>
          <w:i/>
          <w:iCs/>
          <w:lang w:val="en-US" w:eastAsia="zh-CN"/>
        </w:rPr>
        <w:t xml:space="preserve">in DCI </w:t>
      </w:r>
      <w:r>
        <w:rPr>
          <w:b/>
          <w:bCs/>
          <w:i/>
          <w:iCs/>
          <w:lang w:val="en-US" w:eastAsia="zh-CN"/>
        </w:rPr>
        <w:t>is used for retransmission indication.</w:t>
      </w:r>
      <w:r>
        <w:rPr>
          <w:rFonts w:hint="eastAsia"/>
          <w:b/>
          <w:bCs/>
          <w:i/>
          <w:iCs/>
          <w:sz w:val="21"/>
          <w:szCs w:val="22"/>
          <w:lang w:val="en-US" w:eastAsia="zh-CN"/>
        </w:rPr>
        <w:t xml:space="preserve"> </w:t>
      </w:r>
      <w:r>
        <w:rPr>
          <w:b/>
          <w:bCs/>
          <w:i/>
          <w:iCs/>
          <w:sz w:val="21"/>
          <w:szCs w:val="22"/>
          <w:lang w:val="en-US" w:eastAsia="zh-CN"/>
        </w:rPr>
        <w:t>When non-mixed scheduling is used</w:t>
      </w:r>
      <w:r>
        <w:rPr>
          <w:rFonts w:hint="eastAsia"/>
          <w:b/>
          <w:bCs/>
          <w:i/>
          <w:iCs/>
          <w:sz w:val="21"/>
          <w:szCs w:val="22"/>
          <w:lang w:val="en-US" w:eastAsia="zh-CN"/>
        </w:rPr>
        <w:t>, t</w:t>
      </w:r>
      <w:r>
        <w:rPr>
          <w:b/>
          <w:bCs/>
          <w:i/>
          <w:iCs/>
          <w:sz w:val="21"/>
          <w:szCs w:val="22"/>
          <w:lang w:val="en-US" w:eastAsia="zh-CN"/>
        </w:rPr>
        <w:t>he RV field</w:t>
      </w:r>
      <w:r>
        <w:rPr>
          <w:rFonts w:hint="eastAsia"/>
          <w:b/>
          <w:bCs/>
          <w:i/>
          <w:iCs/>
          <w:sz w:val="21"/>
          <w:szCs w:val="22"/>
          <w:lang w:val="en-US" w:eastAsia="zh-CN"/>
        </w:rPr>
        <w:t xml:space="preserve"> </w:t>
      </w:r>
      <w:r>
        <w:rPr>
          <w:b/>
          <w:bCs/>
          <w:i/>
          <w:iCs/>
          <w:sz w:val="21"/>
          <w:szCs w:val="22"/>
          <w:lang w:val="en-US" w:eastAsia="zh-CN"/>
        </w:rPr>
        <w:t xml:space="preserve">can be seen as the common parameter.  </w:t>
      </w:r>
    </w:p>
    <w:p w:rsidR="004D75EE" w:rsidRDefault="00DC7D0B">
      <w:pPr>
        <w:spacing w:before="120" w:afterLines="50"/>
        <w:rPr>
          <w:b/>
          <w:bCs/>
          <w:i/>
          <w:iCs/>
          <w:lang w:val="en-US" w:eastAsia="zh-CN"/>
        </w:rPr>
      </w:pPr>
      <w:r>
        <w:rPr>
          <w:b/>
          <w:bCs/>
          <w:i/>
          <w:iCs/>
          <w:lang w:val="en-US" w:eastAsia="zh-CN"/>
        </w:rPr>
        <w:t xml:space="preserve">Downlink common parameters: MCS, repetition number, resource assignment, DCI </w:t>
      </w:r>
      <w:proofErr w:type="spellStart"/>
      <w:r>
        <w:rPr>
          <w:b/>
          <w:bCs/>
          <w:i/>
          <w:iCs/>
          <w:lang w:val="en-US" w:eastAsia="zh-CN"/>
        </w:rPr>
        <w:t>subframe</w:t>
      </w:r>
      <w:proofErr w:type="spellEnd"/>
      <w:r>
        <w:rPr>
          <w:b/>
          <w:bCs/>
          <w:i/>
          <w:iCs/>
          <w:lang w:val="en-US" w:eastAsia="zh-CN"/>
        </w:rPr>
        <w:t xml:space="preserve"> repetition number, Scheduling delay, NPDCCH order indicator, HARQ-ACK resource, Flag for differentiation.</w:t>
      </w:r>
    </w:p>
    <w:p w:rsidR="004D75EE" w:rsidRDefault="00DC7D0B">
      <w:pPr>
        <w:pStyle w:val="aa"/>
        <w:spacing w:before="120" w:afterLines="50"/>
        <w:rPr>
          <w:b/>
          <w:bCs/>
          <w:i/>
          <w:iCs/>
          <w:lang w:val="en-US" w:eastAsia="zh-CN"/>
        </w:rPr>
      </w:pPr>
      <w:r>
        <w:rPr>
          <w:b/>
          <w:bCs/>
          <w:i/>
          <w:iCs/>
          <w:lang w:val="en-US" w:eastAsia="zh-CN"/>
        </w:rPr>
        <w:t xml:space="preserve"> </w:t>
      </w:r>
      <w:r>
        <w:rPr>
          <w:rFonts w:hint="eastAsia"/>
          <w:b/>
          <w:bCs/>
          <w:i/>
          <w:iCs/>
          <w:lang w:val="en-US" w:eastAsia="zh-CN"/>
        </w:rPr>
        <w:t xml:space="preserve"> </w:t>
      </w:r>
      <w:r>
        <w:rPr>
          <w:b/>
          <w:bCs/>
          <w:i/>
          <w:iCs/>
          <w:lang w:val="en-US" w:eastAsia="zh-CN"/>
        </w:rPr>
        <w:t>--</w:t>
      </w:r>
      <w:r>
        <w:rPr>
          <w:rFonts w:hint="eastAsia"/>
          <w:b/>
          <w:bCs/>
          <w:i/>
          <w:iCs/>
          <w:lang w:val="en-US" w:eastAsia="zh-CN"/>
        </w:rPr>
        <w:t>J</w:t>
      </w:r>
      <w:r>
        <w:rPr>
          <w:b/>
          <w:bCs/>
          <w:i/>
          <w:iCs/>
          <w:lang w:val="en-US" w:eastAsia="zh-CN"/>
        </w:rPr>
        <w:t>oint design across HARQ process number and NDI should be considered</w:t>
      </w:r>
      <w:r>
        <w:rPr>
          <w:rFonts w:hint="eastAsia"/>
          <w:b/>
          <w:bCs/>
          <w:i/>
          <w:iCs/>
          <w:lang w:val="en-US" w:eastAsia="zh-CN"/>
        </w:rPr>
        <w:t xml:space="preserve">. </w:t>
      </w:r>
    </w:p>
    <w:p w:rsidR="004D75EE" w:rsidRDefault="00DC7D0B">
      <w:pPr>
        <w:spacing w:before="120" w:afterLines="50"/>
        <w:rPr>
          <w:b/>
          <w:bCs/>
          <w:i/>
          <w:iCs/>
          <w:szCs w:val="21"/>
          <w:lang w:val="en-US" w:eastAsia="zh-CN"/>
        </w:rPr>
      </w:pPr>
      <w:r>
        <w:rPr>
          <w:rFonts w:hint="eastAsia"/>
          <w:b/>
          <w:bCs/>
          <w:i/>
          <w:iCs/>
          <w:szCs w:val="21"/>
          <w:lang w:val="en-US" w:eastAsia="zh-CN"/>
        </w:rPr>
        <w:t>Proposal 10: Bundling should not be supported for unicast.</w:t>
      </w:r>
    </w:p>
    <w:p w:rsidR="004D75EE" w:rsidRDefault="00DC7D0B">
      <w:pPr>
        <w:pStyle w:val="aa"/>
        <w:spacing w:before="120" w:afterLines="50"/>
        <w:rPr>
          <w:b/>
          <w:bCs/>
          <w:i/>
          <w:iCs/>
          <w:lang w:val="en-US" w:eastAsia="zh-CN"/>
        </w:rPr>
      </w:pPr>
      <w:r>
        <w:rPr>
          <w:rFonts w:hint="eastAsia"/>
          <w:b/>
          <w:bCs/>
          <w:i/>
          <w:iCs/>
          <w:lang w:val="en-US" w:eastAsia="zh-CN"/>
        </w:rPr>
        <w:t>Proposal 11: For individual feedback, continuous uplink feedback starts at the K-</w:t>
      </w:r>
      <w:proofErr w:type="spellStart"/>
      <w:r>
        <w:rPr>
          <w:rFonts w:hint="eastAsia"/>
          <w:b/>
          <w:bCs/>
          <w:i/>
          <w:iCs/>
          <w:lang w:val="en-US" w:eastAsia="zh-CN"/>
        </w:rPr>
        <w:t>th</w:t>
      </w:r>
      <w:proofErr w:type="spellEnd"/>
      <w:r>
        <w:rPr>
          <w:rFonts w:hint="eastAsia"/>
          <w:b/>
          <w:bCs/>
          <w:i/>
          <w:iCs/>
          <w:lang w:val="en-US" w:eastAsia="zh-CN"/>
        </w:rPr>
        <w:t xml:space="preserve"> </w:t>
      </w:r>
      <w:proofErr w:type="spellStart"/>
      <w:r>
        <w:rPr>
          <w:rFonts w:hint="eastAsia"/>
          <w:b/>
          <w:bCs/>
          <w:i/>
          <w:iCs/>
          <w:lang w:val="en-US" w:eastAsia="zh-CN"/>
        </w:rPr>
        <w:t>subframe</w:t>
      </w:r>
      <w:proofErr w:type="spellEnd"/>
      <w:r>
        <w:rPr>
          <w:rFonts w:hint="eastAsia"/>
          <w:b/>
          <w:bCs/>
          <w:i/>
          <w:iCs/>
          <w:lang w:val="en-US" w:eastAsia="zh-CN"/>
        </w:rPr>
        <w:t xml:space="preserve"> position after the end of multi-TB scheduling.</w:t>
      </w:r>
    </w:p>
    <w:bookmarkEnd w:id="2"/>
    <w:bookmarkEnd w:id="3"/>
    <w:bookmarkEnd w:id="42"/>
    <w:p w:rsidR="004D75EE" w:rsidRDefault="00DC7D0B">
      <w:pPr>
        <w:pStyle w:val="1"/>
        <w:numPr>
          <w:ilvl w:val="0"/>
          <w:numId w:val="0"/>
        </w:numPr>
        <w:spacing w:before="120"/>
      </w:pPr>
      <w:r>
        <w:t>References</w:t>
      </w:r>
    </w:p>
    <w:p w:rsidR="004D75EE" w:rsidRDefault="00DC7D0B">
      <w:pPr>
        <w:spacing w:before="120"/>
        <w:rPr>
          <w:lang w:val="en-US" w:eastAsia="zh-CN"/>
        </w:rPr>
      </w:pPr>
      <w:r>
        <w:rPr>
          <w:rFonts w:hint="eastAsia"/>
          <w:lang w:val="en-US" w:eastAsia="zh-CN"/>
        </w:rPr>
        <w:t xml:space="preserve">[1] </w:t>
      </w:r>
      <w:r>
        <w:rPr>
          <w:lang w:eastAsia="zh-CN"/>
        </w:rPr>
        <w:t>3GPP, Draft Report of 3GPP TSG RAN WG1 #95, v0.3.0</w:t>
      </w:r>
    </w:p>
    <w:p w:rsidR="004D75EE" w:rsidRDefault="004D75EE">
      <w:pPr>
        <w:pStyle w:val="1"/>
        <w:numPr>
          <w:ilvl w:val="0"/>
          <w:numId w:val="0"/>
        </w:numPr>
        <w:spacing w:before="120"/>
        <w:rPr>
          <w:szCs w:val="22"/>
        </w:rPr>
      </w:pPr>
    </w:p>
    <w:p w:rsidR="004D75EE" w:rsidRDefault="00DC7D0B">
      <w:pPr>
        <w:pStyle w:val="1"/>
        <w:numPr>
          <w:ilvl w:val="0"/>
          <w:numId w:val="0"/>
        </w:numPr>
        <w:spacing w:before="120"/>
        <w:rPr>
          <w:szCs w:val="22"/>
        </w:rPr>
      </w:pPr>
      <w:r>
        <w:rPr>
          <w:szCs w:val="22"/>
        </w:rPr>
        <w:t>Annex A</w:t>
      </w:r>
    </w:p>
    <w:p w:rsidR="004D75EE" w:rsidRDefault="00DC7D0B">
      <w:pPr>
        <w:pStyle w:val="a8"/>
        <w:jc w:val="center"/>
        <w:rPr>
          <w:lang w:eastAsia="zh-CN"/>
        </w:rPr>
      </w:pPr>
      <w:r>
        <w:t xml:space="preserve">Table </w:t>
      </w:r>
      <w:r>
        <w:fldChar w:fldCharType="begin"/>
      </w:r>
      <w:r>
        <w:instrText xml:space="preserve"> SEQ Table \* ARABIC </w:instrText>
      </w:r>
      <w:r>
        <w:fldChar w:fldCharType="separate"/>
      </w:r>
      <w:r>
        <w:t>6</w:t>
      </w:r>
      <w:r>
        <w:fldChar w:fldCharType="end"/>
      </w:r>
      <w:r>
        <w:t xml:space="preserve"> Simulation assumption</w:t>
      </w:r>
    </w:p>
    <w:tbl>
      <w:tblPr>
        <w:tblW w:w="6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5"/>
        <w:gridCol w:w="3811"/>
      </w:tblGrid>
      <w:tr w:rsidR="004D75EE">
        <w:trPr>
          <w:jc w:val="center"/>
        </w:trPr>
        <w:tc>
          <w:tcPr>
            <w:tcW w:w="2935" w:type="dxa"/>
            <w:shd w:val="clear" w:color="auto" w:fill="D9D9D9"/>
            <w:vAlign w:val="center"/>
          </w:tcPr>
          <w:p w:rsidR="004D75EE" w:rsidRDefault="00DC7D0B">
            <w:pPr>
              <w:widowControl w:val="0"/>
              <w:spacing w:before="120" w:after="0"/>
              <w:jc w:val="center"/>
              <w:rPr>
                <w:b/>
                <w:bCs/>
                <w:lang w:eastAsia="zh-CN"/>
              </w:rPr>
            </w:pPr>
            <w:r>
              <w:rPr>
                <w:b/>
                <w:bCs/>
                <w:lang w:eastAsia="zh-CN"/>
              </w:rPr>
              <w:t>Parameter</w:t>
            </w:r>
          </w:p>
        </w:tc>
        <w:tc>
          <w:tcPr>
            <w:tcW w:w="3811" w:type="dxa"/>
            <w:shd w:val="clear" w:color="auto" w:fill="D9D9D9"/>
            <w:vAlign w:val="center"/>
          </w:tcPr>
          <w:p w:rsidR="004D75EE" w:rsidRDefault="00DC7D0B">
            <w:pPr>
              <w:widowControl w:val="0"/>
              <w:spacing w:before="120" w:after="0"/>
              <w:jc w:val="center"/>
              <w:rPr>
                <w:b/>
                <w:bCs/>
                <w:lang w:eastAsia="zh-CN"/>
              </w:rPr>
            </w:pPr>
            <w:r>
              <w:rPr>
                <w:b/>
                <w:bCs/>
                <w:lang w:eastAsia="zh-CN"/>
              </w:rPr>
              <w:t>Value</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bCs/>
                <w:lang w:eastAsia="zh-CN"/>
              </w:rPr>
              <w:t>System bandwidth</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180 kHz</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bCs/>
                <w:lang w:eastAsia="zh-CN"/>
              </w:rPr>
              <w:t>Carrier frequency</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900 MHz</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rFonts w:hint="eastAsia"/>
                <w:bCs/>
                <w:lang w:eastAsia="zh-CN"/>
              </w:rPr>
              <w:t>Operation mode</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S</w:t>
            </w:r>
            <w:r>
              <w:rPr>
                <w:rFonts w:hint="eastAsia"/>
                <w:lang w:eastAsia="zh-CN"/>
              </w:rPr>
              <w:t>tand alone</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bCs/>
                <w:lang w:eastAsia="zh-CN"/>
              </w:rPr>
              <w:t>Antenna configuration</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2T1R</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bCs/>
                <w:lang w:eastAsia="zh-CN"/>
              </w:rPr>
              <w:t>Channel model</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TU 1Hz</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bCs/>
                <w:lang w:eastAsia="zh-CN"/>
              </w:rPr>
              <w:t>Channel estimation</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eastAsia="zh-CN"/>
              </w:rPr>
            </w:pPr>
            <w:r>
              <w:rPr>
                <w:lang w:eastAsia="zh-CN"/>
              </w:rPr>
              <w:t>Realistic cross-</w:t>
            </w:r>
            <w:proofErr w:type="spellStart"/>
            <w:r>
              <w:rPr>
                <w:lang w:eastAsia="zh-CN"/>
              </w:rPr>
              <w:t>subframe</w:t>
            </w:r>
            <w:proofErr w:type="spellEnd"/>
            <w:r>
              <w:rPr>
                <w:lang w:eastAsia="zh-CN"/>
              </w:rPr>
              <w:t xml:space="preserve"> channel estimation</w:t>
            </w:r>
          </w:p>
        </w:tc>
      </w:tr>
      <w:tr w:rsidR="004D75EE">
        <w:trPr>
          <w:trHeight w:val="144"/>
          <w:jc w:val="center"/>
        </w:trPr>
        <w:tc>
          <w:tcPr>
            <w:tcW w:w="2935" w:type="dxa"/>
            <w:tcBorders>
              <w:top w:val="single" w:sz="4" w:space="0" w:color="auto"/>
              <w:left w:val="single" w:sz="4" w:space="0" w:color="auto"/>
              <w:bottom w:val="single" w:sz="4" w:space="0" w:color="auto"/>
              <w:right w:val="single" w:sz="4" w:space="0" w:color="auto"/>
            </w:tcBorders>
            <w:shd w:val="clear" w:color="auto" w:fill="auto"/>
          </w:tcPr>
          <w:p w:rsidR="004D75EE" w:rsidRDefault="00DC7D0B">
            <w:pPr>
              <w:widowControl w:val="0"/>
              <w:spacing w:before="120" w:after="0"/>
              <w:rPr>
                <w:bCs/>
                <w:lang w:eastAsia="zh-CN"/>
              </w:rPr>
            </w:pPr>
            <w:r>
              <w:rPr>
                <w:rFonts w:hint="eastAsia"/>
                <w:bCs/>
                <w:lang w:eastAsia="zh-CN"/>
              </w:rPr>
              <w:t>TBS(</w:t>
            </w:r>
            <w:r>
              <w:rPr>
                <w:bCs/>
                <w:lang w:eastAsia="zh-CN"/>
              </w:rPr>
              <w:t>bits</w:t>
            </w:r>
            <w:r>
              <w:rPr>
                <w:rFonts w:hint="eastAsia"/>
                <w:bCs/>
                <w:lang w:eastAsia="zh-CN"/>
              </w:rPr>
              <w:t>)</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rsidR="004D75EE" w:rsidRDefault="00DC7D0B">
            <w:pPr>
              <w:widowControl w:val="0"/>
              <w:spacing w:before="120" w:after="0"/>
              <w:jc w:val="center"/>
              <w:rPr>
                <w:lang w:val="en-US" w:eastAsia="zh-CN"/>
              </w:rPr>
            </w:pPr>
            <w:r>
              <w:rPr>
                <w:rFonts w:hint="eastAsia"/>
                <w:lang w:eastAsia="zh-CN"/>
              </w:rPr>
              <w:t xml:space="preserve">2536 </w:t>
            </w:r>
            <w:r>
              <w:rPr>
                <w:lang w:eastAsia="zh-CN"/>
              </w:rPr>
              <w:t xml:space="preserve">and </w:t>
            </w:r>
            <w:r>
              <w:rPr>
                <w:rFonts w:hint="eastAsia"/>
                <w:lang w:eastAsia="zh-CN"/>
              </w:rPr>
              <w:t>680</w:t>
            </w:r>
            <w:r>
              <w:rPr>
                <w:rFonts w:hint="eastAsia"/>
                <w:lang w:val="en-US" w:eastAsia="zh-CN"/>
              </w:rPr>
              <w:t xml:space="preserve">    1736 and 872</w:t>
            </w:r>
          </w:p>
        </w:tc>
      </w:tr>
    </w:tbl>
    <w:p w:rsidR="004D75EE" w:rsidRDefault="004D75EE">
      <w:pPr>
        <w:spacing w:before="120"/>
        <w:rPr>
          <w:lang w:eastAsia="zh-CN"/>
        </w:rPr>
      </w:pPr>
    </w:p>
    <w:p w:rsidR="004D75EE" w:rsidRDefault="004D75EE">
      <w:pPr>
        <w:tabs>
          <w:tab w:val="left" w:pos="2268"/>
        </w:tabs>
        <w:spacing w:before="120" w:line="360" w:lineRule="auto"/>
        <w:rPr>
          <w:sz w:val="22"/>
          <w:lang w:val="en-US" w:eastAsia="zh-CN"/>
        </w:rPr>
      </w:pPr>
    </w:p>
    <w:sectPr w:rsidR="004D75E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roman"/>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3" w15:restartNumberingAfterBreak="0">
    <w:nsid w:val="C8FE4B02"/>
    <w:multiLevelType w:val="singleLevel"/>
    <w:tmpl w:val="C8FE4B02"/>
    <w:lvl w:ilvl="0">
      <w:start w:val="1"/>
      <w:numFmt w:val="decimal"/>
      <w:suff w:val="space"/>
      <w:lvlText w:val="%1）"/>
      <w:lvlJc w:val="left"/>
    </w:lvl>
  </w:abstractNum>
  <w:abstractNum w:abstractNumId="4" w15:restartNumberingAfterBreak="0">
    <w:nsid w:val="F2789CE3"/>
    <w:multiLevelType w:val="singleLevel"/>
    <w:tmpl w:val="F2789CE3"/>
    <w:lvl w:ilvl="0">
      <w:start w:val="1"/>
      <w:numFmt w:val="decimal"/>
      <w:suff w:val="space"/>
      <w:lvlText w:val="%1)"/>
      <w:lvlJc w:val="left"/>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7E39B8"/>
    <w:multiLevelType w:val="singleLevel"/>
    <w:tmpl w:val="117E39B8"/>
    <w:lvl w:ilvl="0">
      <w:start w:val="1"/>
      <w:numFmt w:val="decimal"/>
      <w:suff w:val="space"/>
      <w:lvlText w:val="%1)"/>
      <w:lvlJc w:val="left"/>
    </w:lvl>
  </w:abstractNum>
  <w:abstractNum w:abstractNumId="7" w15:restartNumberingAfterBreak="0">
    <w:nsid w:val="2FD79FAA"/>
    <w:multiLevelType w:val="singleLevel"/>
    <w:tmpl w:val="2FD79FAA"/>
    <w:lvl w:ilvl="0">
      <w:start w:val="1"/>
      <w:numFmt w:val="decimal"/>
      <w:suff w:val="space"/>
      <w:lvlText w:val="%1)"/>
      <w:lvlJc w:val="left"/>
    </w:lvl>
  </w:abstractNum>
  <w:abstractNum w:abstractNumId="8" w15:restartNumberingAfterBreak="0">
    <w:nsid w:val="45028AE5"/>
    <w:multiLevelType w:val="singleLevel"/>
    <w:tmpl w:val="45028AE5"/>
    <w:lvl w:ilvl="0">
      <w:start w:val="1"/>
      <w:numFmt w:val="decimal"/>
      <w:suff w:val="space"/>
      <w:lvlText w:val="%1."/>
      <w:lvlJc w:val="left"/>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7A31BC"/>
    <w:multiLevelType w:val="multilevel"/>
    <w:tmpl w:val="7F7A31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9"/>
  </w:num>
  <w:num w:numId="4">
    <w:abstractNumId w:val="12"/>
  </w:num>
  <w:num w:numId="5">
    <w:abstractNumId w:val="13"/>
  </w:num>
  <w:num w:numId="6">
    <w:abstractNumId w:val="2"/>
  </w:num>
  <w:num w:numId="7">
    <w:abstractNumId w:val="11"/>
  </w:num>
  <w:num w:numId="8">
    <w:abstractNumId w:val="10"/>
  </w:num>
  <w:num w:numId="9">
    <w:abstractNumId w:val="4"/>
  </w:num>
  <w:num w:numId="10">
    <w:abstractNumId w:val="15"/>
  </w:num>
  <w:num w:numId="11">
    <w:abstractNumId w:val="14"/>
  </w:num>
  <w:num w:numId="12">
    <w:abstractNumId w:val="3"/>
  </w:num>
  <w:num w:numId="13">
    <w:abstractNumId w:val="7"/>
  </w:num>
  <w:num w:numId="14">
    <w:abstractNumId w:val="8"/>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proofState w:spelling="clean" w:grammar="clean"/>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05F6F"/>
    <w:rsid w:val="01174D3D"/>
    <w:rsid w:val="011B1EE7"/>
    <w:rsid w:val="011D20FD"/>
    <w:rsid w:val="0123466C"/>
    <w:rsid w:val="012657E1"/>
    <w:rsid w:val="0141063E"/>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2051E43"/>
    <w:rsid w:val="021A7364"/>
    <w:rsid w:val="02211FAA"/>
    <w:rsid w:val="022617DD"/>
    <w:rsid w:val="023D7FD0"/>
    <w:rsid w:val="024D3729"/>
    <w:rsid w:val="0250370C"/>
    <w:rsid w:val="02635ECD"/>
    <w:rsid w:val="02685EB7"/>
    <w:rsid w:val="02706814"/>
    <w:rsid w:val="02762C0E"/>
    <w:rsid w:val="02904718"/>
    <w:rsid w:val="029D2875"/>
    <w:rsid w:val="02AB3172"/>
    <w:rsid w:val="02B5014B"/>
    <w:rsid w:val="02BF4507"/>
    <w:rsid w:val="02D36D81"/>
    <w:rsid w:val="02D93240"/>
    <w:rsid w:val="02DB1834"/>
    <w:rsid w:val="02F20FE6"/>
    <w:rsid w:val="030977CD"/>
    <w:rsid w:val="030D08AC"/>
    <w:rsid w:val="031A4EB6"/>
    <w:rsid w:val="031A65B3"/>
    <w:rsid w:val="031E2E7C"/>
    <w:rsid w:val="032B4FED"/>
    <w:rsid w:val="032C58CD"/>
    <w:rsid w:val="035957D7"/>
    <w:rsid w:val="03597E34"/>
    <w:rsid w:val="035C1A80"/>
    <w:rsid w:val="03954BC0"/>
    <w:rsid w:val="039D2737"/>
    <w:rsid w:val="03A333D0"/>
    <w:rsid w:val="03AA2ACB"/>
    <w:rsid w:val="03AC20CF"/>
    <w:rsid w:val="03B300F3"/>
    <w:rsid w:val="03D14A38"/>
    <w:rsid w:val="03E93E2B"/>
    <w:rsid w:val="03EA3B98"/>
    <w:rsid w:val="03F21E19"/>
    <w:rsid w:val="03FB2283"/>
    <w:rsid w:val="04050902"/>
    <w:rsid w:val="041163BE"/>
    <w:rsid w:val="0424353A"/>
    <w:rsid w:val="04284BF4"/>
    <w:rsid w:val="042D6BCB"/>
    <w:rsid w:val="04312A0A"/>
    <w:rsid w:val="04382452"/>
    <w:rsid w:val="044B378D"/>
    <w:rsid w:val="044B73FB"/>
    <w:rsid w:val="044C2825"/>
    <w:rsid w:val="044E26F1"/>
    <w:rsid w:val="044E2E22"/>
    <w:rsid w:val="04570E13"/>
    <w:rsid w:val="0461735C"/>
    <w:rsid w:val="046F4D93"/>
    <w:rsid w:val="04A552B2"/>
    <w:rsid w:val="04B14CF4"/>
    <w:rsid w:val="04BE40B0"/>
    <w:rsid w:val="04C85E73"/>
    <w:rsid w:val="04DB0D1F"/>
    <w:rsid w:val="04F755B0"/>
    <w:rsid w:val="05185259"/>
    <w:rsid w:val="05195EFC"/>
    <w:rsid w:val="051E5EF5"/>
    <w:rsid w:val="05277D94"/>
    <w:rsid w:val="052E1A69"/>
    <w:rsid w:val="05606AAE"/>
    <w:rsid w:val="05680AF0"/>
    <w:rsid w:val="056B5BA1"/>
    <w:rsid w:val="056D4A1C"/>
    <w:rsid w:val="0593606D"/>
    <w:rsid w:val="059E433B"/>
    <w:rsid w:val="05A07D29"/>
    <w:rsid w:val="05B57C15"/>
    <w:rsid w:val="05C31A39"/>
    <w:rsid w:val="05C84BF3"/>
    <w:rsid w:val="05D01695"/>
    <w:rsid w:val="05EB05C1"/>
    <w:rsid w:val="05F33F5D"/>
    <w:rsid w:val="05F91134"/>
    <w:rsid w:val="05F95E93"/>
    <w:rsid w:val="05FE006A"/>
    <w:rsid w:val="061121D4"/>
    <w:rsid w:val="061D6D84"/>
    <w:rsid w:val="0638076B"/>
    <w:rsid w:val="063A26BB"/>
    <w:rsid w:val="06514A59"/>
    <w:rsid w:val="06557267"/>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6FF5C01"/>
    <w:rsid w:val="07011E29"/>
    <w:rsid w:val="070A2F27"/>
    <w:rsid w:val="0717632E"/>
    <w:rsid w:val="071B0145"/>
    <w:rsid w:val="072A48BF"/>
    <w:rsid w:val="072B11D2"/>
    <w:rsid w:val="072C15D9"/>
    <w:rsid w:val="072D18D5"/>
    <w:rsid w:val="074424B9"/>
    <w:rsid w:val="074A5E21"/>
    <w:rsid w:val="074C2539"/>
    <w:rsid w:val="07735AAD"/>
    <w:rsid w:val="078274A4"/>
    <w:rsid w:val="078407A6"/>
    <w:rsid w:val="07996E6B"/>
    <w:rsid w:val="07A71BF3"/>
    <w:rsid w:val="07B0576D"/>
    <w:rsid w:val="07CE397B"/>
    <w:rsid w:val="07D0767B"/>
    <w:rsid w:val="07EC15FF"/>
    <w:rsid w:val="07F40E68"/>
    <w:rsid w:val="082873B4"/>
    <w:rsid w:val="08303494"/>
    <w:rsid w:val="08631DDC"/>
    <w:rsid w:val="08701447"/>
    <w:rsid w:val="089416A1"/>
    <w:rsid w:val="08A57097"/>
    <w:rsid w:val="08AE215C"/>
    <w:rsid w:val="08B81E66"/>
    <w:rsid w:val="08D362CD"/>
    <w:rsid w:val="08D611E8"/>
    <w:rsid w:val="08D62909"/>
    <w:rsid w:val="08EE01A2"/>
    <w:rsid w:val="09127BFB"/>
    <w:rsid w:val="09244A9C"/>
    <w:rsid w:val="09327320"/>
    <w:rsid w:val="094D216A"/>
    <w:rsid w:val="098924B9"/>
    <w:rsid w:val="09933827"/>
    <w:rsid w:val="09935D6D"/>
    <w:rsid w:val="09A2024A"/>
    <w:rsid w:val="09AB68D0"/>
    <w:rsid w:val="09BB31C8"/>
    <w:rsid w:val="09BE4234"/>
    <w:rsid w:val="09C21F1C"/>
    <w:rsid w:val="0A0F4884"/>
    <w:rsid w:val="0A2126CC"/>
    <w:rsid w:val="0A2C24EC"/>
    <w:rsid w:val="0A2D27DC"/>
    <w:rsid w:val="0A35115B"/>
    <w:rsid w:val="0A3934FE"/>
    <w:rsid w:val="0A3A3618"/>
    <w:rsid w:val="0A4B5446"/>
    <w:rsid w:val="0A69218D"/>
    <w:rsid w:val="0A98740E"/>
    <w:rsid w:val="0A9D5678"/>
    <w:rsid w:val="0AB06E82"/>
    <w:rsid w:val="0AB076E4"/>
    <w:rsid w:val="0AB62A6D"/>
    <w:rsid w:val="0AB93E3D"/>
    <w:rsid w:val="0ABB2F1D"/>
    <w:rsid w:val="0ABD7DC8"/>
    <w:rsid w:val="0ABE6E26"/>
    <w:rsid w:val="0AC62381"/>
    <w:rsid w:val="0AD02D6B"/>
    <w:rsid w:val="0AD57671"/>
    <w:rsid w:val="0ADB022B"/>
    <w:rsid w:val="0AE353E2"/>
    <w:rsid w:val="0AF21B79"/>
    <w:rsid w:val="0AF33920"/>
    <w:rsid w:val="0AF37B18"/>
    <w:rsid w:val="0AFB460A"/>
    <w:rsid w:val="0AFC185E"/>
    <w:rsid w:val="0B6237DA"/>
    <w:rsid w:val="0B87696B"/>
    <w:rsid w:val="0B8C11DF"/>
    <w:rsid w:val="0B91235B"/>
    <w:rsid w:val="0B947299"/>
    <w:rsid w:val="0B9B05CA"/>
    <w:rsid w:val="0BA17A1C"/>
    <w:rsid w:val="0BB75558"/>
    <w:rsid w:val="0BBB7638"/>
    <w:rsid w:val="0BC13685"/>
    <w:rsid w:val="0BC43E5E"/>
    <w:rsid w:val="0BC7026B"/>
    <w:rsid w:val="0BCA1CA8"/>
    <w:rsid w:val="0BD12918"/>
    <w:rsid w:val="0BD44B2F"/>
    <w:rsid w:val="0BD46E0E"/>
    <w:rsid w:val="0BDD3FC3"/>
    <w:rsid w:val="0BFE130D"/>
    <w:rsid w:val="0C036137"/>
    <w:rsid w:val="0C064D8E"/>
    <w:rsid w:val="0C093E1C"/>
    <w:rsid w:val="0C2A5A6B"/>
    <w:rsid w:val="0C2B498E"/>
    <w:rsid w:val="0C387003"/>
    <w:rsid w:val="0C422DAC"/>
    <w:rsid w:val="0C453FB9"/>
    <w:rsid w:val="0C5C4D49"/>
    <w:rsid w:val="0C700B35"/>
    <w:rsid w:val="0C830CCB"/>
    <w:rsid w:val="0CB25C1F"/>
    <w:rsid w:val="0CBA5A7A"/>
    <w:rsid w:val="0CC95A83"/>
    <w:rsid w:val="0CCA7186"/>
    <w:rsid w:val="0CE12836"/>
    <w:rsid w:val="0CE46305"/>
    <w:rsid w:val="0CE55D64"/>
    <w:rsid w:val="0CED77CD"/>
    <w:rsid w:val="0D3A0B86"/>
    <w:rsid w:val="0D412130"/>
    <w:rsid w:val="0D683C33"/>
    <w:rsid w:val="0D6A2F81"/>
    <w:rsid w:val="0D6A34B3"/>
    <w:rsid w:val="0D6A48D7"/>
    <w:rsid w:val="0D777F4C"/>
    <w:rsid w:val="0D806FE9"/>
    <w:rsid w:val="0D925910"/>
    <w:rsid w:val="0D967AFA"/>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7E6800"/>
    <w:rsid w:val="0F875227"/>
    <w:rsid w:val="0F893CF0"/>
    <w:rsid w:val="0F910427"/>
    <w:rsid w:val="0F9F60E8"/>
    <w:rsid w:val="0FC179E4"/>
    <w:rsid w:val="0FC32B6D"/>
    <w:rsid w:val="0FCD1E1E"/>
    <w:rsid w:val="0FCD62E5"/>
    <w:rsid w:val="0FD66B2E"/>
    <w:rsid w:val="0FE412E6"/>
    <w:rsid w:val="0FF2587B"/>
    <w:rsid w:val="0FFE0CA1"/>
    <w:rsid w:val="100A3A83"/>
    <w:rsid w:val="101A6E61"/>
    <w:rsid w:val="10343EB4"/>
    <w:rsid w:val="103B6721"/>
    <w:rsid w:val="10437F28"/>
    <w:rsid w:val="10492BD9"/>
    <w:rsid w:val="10545C66"/>
    <w:rsid w:val="105958E0"/>
    <w:rsid w:val="10862CF1"/>
    <w:rsid w:val="109F7378"/>
    <w:rsid w:val="10B37468"/>
    <w:rsid w:val="10BD2C03"/>
    <w:rsid w:val="10E50BFF"/>
    <w:rsid w:val="10ED3C77"/>
    <w:rsid w:val="10F3326B"/>
    <w:rsid w:val="10FA1FB3"/>
    <w:rsid w:val="11025DC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41962"/>
    <w:rsid w:val="126A1A16"/>
    <w:rsid w:val="12787825"/>
    <w:rsid w:val="127E3679"/>
    <w:rsid w:val="128A7696"/>
    <w:rsid w:val="129B759D"/>
    <w:rsid w:val="129F2968"/>
    <w:rsid w:val="12BC1994"/>
    <w:rsid w:val="12D06CF4"/>
    <w:rsid w:val="12E05021"/>
    <w:rsid w:val="12F2516C"/>
    <w:rsid w:val="12F433EE"/>
    <w:rsid w:val="12FA19C2"/>
    <w:rsid w:val="130C39BA"/>
    <w:rsid w:val="131209B7"/>
    <w:rsid w:val="13246E50"/>
    <w:rsid w:val="132C3184"/>
    <w:rsid w:val="13387AD3"/>
    <w:rsid w:val="135D49F9"/>
    <w:rsid w:val="13774491"/>
    <w:rsid w:val="13820F6E"/>
    <w:rsid w:val="13891C10"/>
    <w:rsid w:val="138A1A1E"/>
    <w:rsid w:val="13AF15D6"/>
    <w:rsid w:val="13B63920"/>
    <w:rsid w:val="13BF634A"/>
    <w:rsid w:val="13D17605"/>
    <w:rsid w:val="13D93A9C"/>
    <w:rsid w:val="13E7303C"/>
    <w:rsid w:val="14316614"/>
    <w:rsid w:val="143308B9"/>
    <w:rsid w:val="144A40D6"/>
    <w:rsid w:val="14805DB3"/>
    <w:rsid w:val="14834EB8"/>
    <w:rsid w:val="14995E85"/>
    <w:rsid w:val="14A666EC"/>
    <w:rsid w:val="14B41C76"/>
    <w:rsid w:val="14B52322"/>
    <w:rsid w:val="14BD234C"/>
    <w:rsid w:val="14C77A4E"/>
    <w:rsid w:val="14CB4F05"/>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05560A"/>
    <w:rsid w:val="161728A4"/>
    <w:rsid w:val="161945DE"/>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B7D98"/>
    <w:rsid w:val="16D90E23"/>
    <w:rsid w:val="16EA2790"/>
    <w:rsid w:val="17407786"/>
    <w:rsid w:val="17441A47"/>
    <w:rsid w:val="174E4532"/>
    <w:rsid w:val="176D4B86"/>
    <w:rsid w:val="177377F6"/>
    <w:rsid w:val="177C7CAB"/>
    <w:rsid w:val="178126BF"/>
    <w:rsid w:val="17830D94"/>
    <w:rsid w:val="17AF3C77"/>
    <w:rsid w:val="17BC57A6"/>
    <w:rsid w:val="17BC5EEB"/>
    <w:rsid w:val="17BE5203"/>
    <w:rsid w:val="17C51436"/>
    <w:rsid w:val="17C93244"/>
    <w:rsid w:val="17CC5220"/>
    <w:rsid w:val="17CD1CFA"/>
    <w:rsid w:val="17D14416"/>
    <w:rsid w:val="17E01B33"/>
    <w:rsid w:val="17F5487D"/>
    <w:rsid w:val="17FA54E6"/>
    <w:rsid w:val="17FB5EB9"/>
    <w:rsid w:val="180F41FC"/>
    <w:rsid w:val="18123C0F"/>
    <w:rsid w:val="18152026"/>
    <w:rsid w:val="18202593"/>
    <w:rsid w:val="1822594F"/>
    <w:rsid w:val="182677CC"/>
    <w:rsid w:val="183E6774"/>
    <w:rsid w:val="18420328"/>
    <w:rsid w:val="184336A2"/>
    <w:rsid w:val="18543365"/>
    <w:rsid w:val="186D7CAF"/>
    <w:rsid w:val="18875D80"/>
    <w:rsid w:val="188F27F1"/>
    <w:rsid w:val="18AC5E1F"/>
    <w:rsid w:val="18B12762"/>
    <w:rsid w:val="18C2305C"/>
    <w:rsid w:val="18C84FF6"/>
    <w:rsid w:val="18CE601E"/>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C6565"/>
    <w:rsid w:val="1A947FA0"/>
    <w:rsid w:val="1AB07233"/>
    <w:rsid w:val="1AB35DF1"/>
    <w:rsid w:val="1AC85F08"/>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BFD2B99"/>
    <w:rsid w:val="1C0145A6"/>
    <w:rsid w:val="1C021986"/>
    <w:rsid w:val="1C072345"/>
    <w:rsid w:val="1C121EFF"/>
    <w:rsid w:val="1C162D8B"/>
    <w:rsid w:val="1C1878A8"/>
    <w:rsid w:val="1C2B65E8"/>
    <w:rsid w:val="1C2F2518"/>
    <w:rsid w:val="1C4F17A6"/>
    <w:rsid w:val="1C5D14E4"/>
    <w:rsid w:val="1C665507"/>
    <w:rsid w:val="1C761780"/>
    <w:rsid w:val="1C794E02"/>
    <w:rsid w:val="1C7C1255"/>
    <w:rsid w:val="1CAC0BE6"/>
    <w:rsid w:val="1CAD5580"/>
    <w:rsid w:val="1CC37213"/>
    <w:rsid w:val="1CC56026"/>
    <w:rsid w:val="1CCD1DEE"/>
    <w:rsid w:val="1CDB2514"/>
    <w:rsid w:val="1CE440E3"/>
    <w:rsid w:val="1CE87F54"/>
    <w:rsid w:val="1CED2929"/>
    <w:rsid w:val="1CFB46A5"/>
    <w:rsid w:val="1CFD6A00"/>
    <w:rsid w:val="1D010C85"/>
    <w:rsid w:val="1D012118"/>
    <w:rsid w:val="1D082C54"/>
    <w:rsid w:val="1D2B3B9F"/>
    <w:rsid w:val="1D3E6755"/>
    <w:rsid w:val="1D406842"/>
    <w:rsid w:val="1D641A74"/>
    <w:rsid w:val="1D735A99"/>
    <w:rsid w:val="1D7F2FAB"/>
    <w:rsid w:val="1D8B7C1B"/>
    <w:rsid w:val="1D8C3D9C"/>
    <w:rsid w:val="1D8D2A33"/>
    <w:rsid w:val="1DB744D6"/>
    <w:rsid w:val="1DD74D8E"/>
    <w:rsid w:val="1DF35A1A"/>
    <w:rsid w:val="1E107FA7"/>
    <w:rsid w:val="1E180AD7"/>
    <w:rsid w:val="1E1B5207"/>
    <w:rsid w:val="1E346763"/>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71790"/>
    <w:rsid w:val="201C0AA4"/>
    <w:rsid w:val="201C7483"/>
    <w:rsid w:val="203132EB"/>
    <w:rsid w:val="204866BB"/>
    <w:rsid w:val="204B143A"/>
    <w:rsid w:val="204D09EB"/>
    <w:rsid w:val="20763108"/>
    <w:rsid w:val="207705F7"/>
    <w:rsid w:val="209B029A"/>
    <w:rsid w:val="20AF681B"/>
    <w:rsid w:val="20B10613"/>
    <w:rsid w:val="20B15B9D"/>
    <w:rsid w:val="20CB58E9"/>
    <w:rsid w:val="20CC4B88"/>
    <w:rsid w:val="20D82AF1"/>
    <w:rsid w:val="20F454E3"/>
    <w:rsid w:val="20FF2864"/>
    <w:rsid w:val="2101375E"/>
    <w:rsid w:val="21014CAD"/>
    <w:rsid w:val="21073C85"/>
    <w:rsid w:val="21096FE9"/>
    <w:rsid w:val="21281DB3"/>
    <w:rsid w:val="21394E71"/>
    <w:rsid w:val="21451B0C"/>
    <w:rsid w:val="214B012E"/>
    <w:rsid w:val="214D1527"/>
    <w:rsid w:val="21587C2E"/>
    <w:rsid w:val="2166360D"/>
    <w:rsid w:val="216B5095"/>
    <w:rsid w:val="2170170A"/>
    <w:rsid w:val="21863AC2"/>
    <w:rsid w:val="21937E16"/>
    <w:rsid w:val="21B92C29"/>
    <w:rsid w:val="21BB44D5"/>
    <w:rsid w:val="21D96EBD"/>
    <w:rsid w:val="21E95455"/>
    <w:rsid w:val="21EA66BB"/>
    <w:rsid w:val="21ED6E74"/>
    <w:rsid w:val="220A19CE"/>
    <w:rsid w:val="224A4AF4"/>
    <w:rsid w:val="224D4C27"/>
    <w:rsid w:val="225A6E53"/>
    <w:rsid w:val="227F4EBC"/>
    <w:rsid w:val="228F0902"/>
    <w:rsid w:val="229212AD"/>
    <w:rsid w:val="22AF1AF3"/>
    <w:rsid w:val="22AF48BD"/>
    <w:rsid w:val="22B553FE"/>
    <w:rsid w:val="22BF7794"/>
    <w:rsid w:val="22C1256B"/>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A26361"/>
    <w:rsid w:val="23A73522"/>
    <w:rsid w:val="23A75F37"/>
    <w:rsid w:val="23A96B97"/>
    <w:rsid w:val="23B2094A"/>
    <w:rsid w:val="23BC7A40"/>
    <w:rsid w:val="23C32909"/>
    <w:rsid w:val="23C75548"/>
    <w:rsid w:val="23DB4A45"/>
    <w:rsid w:val="23E16AF3"/>
    <w:rsid w:val="23F5558E"/>
    <w:rsid w:val="2404471E"/>
    <w:rsid w:val="240E0970"/>
    <w:rsid w:val="241378FA"/>
    <w:rsid w:val="244476AA"/>
    <w:rsid w:val="24506C6E"/>
    <w:rsid w:val="245D62D2"/>
    <w:rsid w:val="24811BD3"/>
    <w:rsid w:val="24866C38"/>
    <w:rsid w:val="249E03A9"/>
    <w:rsid w:val="24BD7A9B"/>
    <w:rsid w:val="24D23517"/>
    <w:rsid w:val="24DA1118"/>
    <w:rsid w:val="24E75779"/>
    <w:rsid w:val="24ED7163"/>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840B4B"/>
    <w:rsid w:val="26A95170"/>
    <w:rsid w:val="26AA6FD4"/>
    <w:rsid w:val="26AD625C"/>
    <w:rsid w:val="26B642D0"/>
    <w:rsid w:val="26B95A74"/>
    <w:rsid w:val="26CD41F2"/>
    <w:rsid w:val="26D46F7A"/>
    <w:rsid w:val="26D53499"/>
    <w:rsid w:val="26E82D10"/>
    <w:rsid w:val="26E82FCF"/>
    <w:rsid w:val="273E27CB"/>
    <w:rsid w:val="27422B56"/>
    <w:rsid w:val="274B6C26"/>
    <w:rsid w:val="276706F7"/>
    <w:rsid w:val="276D6488"/>
    <w:rsid w:val="27706A39"/>
    <w:rsid w:val="27780A1A"/>
    <w:rsid w:val="278C6E20"/>
    <w:rsid w:val="278D5A4B"/>
    <w:rsid w:val="27A3605F"/>
    <w:rsid w:val="27B54953"/>
    <w:rsid w:val="27B66DF4"/>
    <w:rsid w:val="27B85FAE"/>
    <w:rsid w:val="27DA47D3"/>
    <w:rsid w:val="27E03EFF"/>
    <w:rsid w:val="27E76FB5"/>
    <w:rsid w:val="27ED49FA"/>
    <w:rsid w:val="27F36560"/>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A95115"/>
    <w:rsid w:val="28B02491"/>
    <w:rsid w:val="28CA3C94"/>
    <w:rsid w:val="28D04DCD"/>
    <w:rsid w:val="28D6630E"/>
    <w:rsid w:val="28D91921"/>
    <w:rsid w:val="28E5293D"/>
    <w:rsid w:val="28ED6C43"/>
    <w:rsid w:val="28EF22E5"/>
    <w:rsid w:val="28EF2E85"/>
    <w:rsid w:val="28F77071"/>
    <w:rsid w:val="28FB2F22"/>
    <w:rsid w:val="29014C47"/>
    <w:rsid w:val="292A0F38"/>
    <w:rsid w:val="292D34FC"/>
    <w:rsid w:val="29527199"/>
    <w:rsid w:val="295F1C02"/>
    <w:rsid w:val="29612507"/>
    <w:rsid w:val="298D7F10"/>
    <w:rsid w:val="29986657"/>
    <w:rsid w:val="29A7779E"/>
    <w:rsid w:val="29A918DC"/>
    <w:rsid w:val="29BA33CC"/>
    <w:rsid w:val="29BC6D21"/>
    <w:rsid w:val="29C8511C"/>
    <w:rsid w:val="29D41046"/>
    <w:rsid w:val="29E76159"/>
    <w:rsid w:val="29F134E9"/>
    <w:rsid w:val="29F76FF9"/>
    <w:rsid w:val="2A0444FD"/>
    <w:rsid w:val="2A1D6156"/>
    <w:rsid w:val="2A330DDC"/>
    <w:rsid w:val="2A3422E6"/>
    <w:rsid w:val="2A673DFA"/>
    <w:rsid w:val="2A676B61"/>
    <w:rsid w:val="2A686747"/>
    <w:rsid w:val="2A6F7101"/>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4B695F"/>
    <w:rsid w:val="2B6D0800"/>
    <w:rsid w:val="2B734311"/>
    <w:rsid w:val="2B7A1C05"/>
    <w:rsid w:val="2B834FC7"/>
    <w:rsid w:val="2B882B2E"/>
    <w:rsid w:val="2B9C29DB"/>
    <w:rsid w:val="2BA036C7"/>
    <w:rsid w:val="2BA6778D"/>
    <w:rsid w:val="2BAB12F2"/>
    <w:rsid w:val="2BB432E4"/>
    <w:rsid w:val="2BC9699C"/>
    <w:rsid w:val="2BCB4A5B"/>
    <w:rsid w:val="2BDF5A40"/>
    <w:rsid w:val="2BE7558F"/>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D411B"/>
    <w:rsid w:val="2D310106"/>
    <w:rsid w:val="2D344E9C"/>
    <w:rsid w:val="2D371E9C"/>
    <w:rsid w:val="2D3A3FFA"/>
    <w:rsid w:val="2D4230C3"/>
    <w:rsid w:val="2D4D1262"/>
    <w:rsid w:val="2D5C21C5"/>
    <w:rsid w:val="2D7404B8"/>
    <w:rsid w:val="2D79626D"/>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C858F8"/>
    <w:rsid w:val="30CB1CD0"/>
    <w:rsid w:val="30CB4B21"/>
    <w:rsid w:val="30EA2DC9"/>
    <w:rsid w:val="31005934"/>
    <w:rsid w:val="312167DA"/>
    <w:rsid w:val="31270A3F"/>
    <w:rsid w:val="312903ED"/>
    <w:rsid w:val="312E3EAE"/>
    <w:rsid w:val="31384D52"/>
    <w:rsid w:val="313A58C7"/>
    <w:rsid w:val="315712BC"/>
    <w:rsid w:val="315E50A6"/>
    <w:rsid w:val="3162278A"/>
    <w:rsid w:val="317D20B9"/>
    <w:rsid w:val="318757A8"/>
    <w:rsid w:val="31907687"/>
    <w:rsid w:val="31912BF0"/>
    <w:rsid w:val="31A43279"/>
    <w:rsid w:val="31A76B5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56554"/>
    <w:rsid w:val="331F266A"/>
    <w:rsid w:val="33255AFA"/>
    <w:rsid w:val="332A48D3"/>
    <w:rsid w:val="332D73BB"/>
    <w:rsid w:val="333661DB"/>
    <w:rsid w:val="3347051F"/>
    <w:rsid w:val="33647773"/>
    <w:rsid w:val="3370108A"/>
    <w:rsid w:val="33830B88"/>
    <w:rsid w:val="338378C3"/>
    <w:rsid w:val="33931549"/>
    <w:rsid w:val="33954A99"/>
    <w:rsid w:val="33AC10DF"/>
    <w:rsid w:val="33B0650C"/>
    <w:rsid w:val="33B63670"/>
    <w:rsid w:val="33DB688B"/>
    <w:rsid w:val="33E07BD5"/>
    <w:rsid w:val="33FB7E11"/>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9D419F"/>
    <w:rsid w:val="35A16EF0"/>
    <w:rsid w:val="35BF050D"/>
    <w:rsid w:val="35C24566"/>
    <w:rsid w:val="35D0214D"/>
    <w:rsid w:val="35DB7B27"/>
    <w:rsid w:val="35E665F4"/>
    <w:rsid w:val="35F11738"/>
    <w:rsid w:val="35FE0478"/>
    <w:rsid w:val="361469A6"/>
    <w:rsid w:val="362F3BC2"/>
    <w:rsid w:val="36310616"/>
    <w:rsid w:val="366E1173"/>
    <w:rsid w:val="36712766"/>
    <w:rsid w:val="36736440"/>
    <w:rsid w:val="367A6209"/>
    <w:rsid w:val="367A6240"/>
    <w:rsid w:val="367C1852"/>
    <w:rsid w:val="36883DB3"/>
    <w:rsid w:val="368E70CA"/>
    <w:rsid w:val="36904E80"/>
    <w:rsid w:val="36965942"/>
    <w:rsid w:val="369D7CA9"/>
    <w:rsid w:val="36A243F8"/>
    <w:rsid w:val="36A6695E"/>
    <w:rsid w:val="36A7646D"/>
    <w:rsid w:val="36B3615B"/>
    <w:rsid w:val="36C271B6"/>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AF7766"/>
    <w:rsid w:val="37B23473"/>
    <w:rsid w:val="37C1522B"/>
    <w:rsid w:val="37E52806"/>
    <w:rsid w:val="37E63AC5"/>
    <w:rsid w:val="37E900DB"/>
    <w:rsid w:val="37F920C0"/>
    <w:rsid w:val="37FF08CC"/>
    <w:rsid w:val="380277B8"/>
    <w:rsid w:val="38063EE4"/>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A71EB5"/>
    <w:rsid w:val="3AAC60ED"/>
    <w:rsid w:val="3AB80B85"/>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C6557A"/>
    <w:rsid w:val="3BF172BA"/>
    <w:rsid w:val="3C014228"/>
    <w:rsid w:val="3C014F54"/>
    <w:rsid w:val="3C0878F6"/>
    <w:rsid w:val="3C09395B"/>
    <w:rsid w:val="3C0D327A"/>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244769"/>
    <w:rsid w:val="3D2B38C6"/>
    <w:rsid w:val="3D3125A8"/>
    <w:rsid w:val="3D3177A9"/>
    <w:rsid w:val="3D3A1CC0"/>
    <w:rsid w:val="3D3D2F32"/>
    <w:rsid w:val="3D487578"/>
    <w:rsid w:val="3D4E4C5D"/>
    <w:rsid w:val="3D636559"/>
    <w:rsid w:val="3D6671ED"/>
    <w:rsid w:val="3D732E3F"/>
    <w:rsid w:val="3D80375E"/>
    <w:rsid w:val="3D803CA3"/>
    <w:rsid w:val="3D8E2FF3"/>
    <w:rsid w:val="3D927298"/>
    <w:rsid w:val="3DA61A9E"/>
    <w:rsid w:val="3DA66FCF"/>
    <w:rsid w:val="3DB12EA2"/>
    <w:rsid w:val="3DCF0FEB"/>
    <w:rsid w:val="3DD67334"/>
    <w:rsid w:val="3DED238D"/>
    <w:rsid w:val="3DF4249F"/>
    <w:rsid w:val="3DFA560A"/>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F0A4603"/>
    <w:rsid w:val="3F0C1242"/>
    <w:rsid w:val="3F183D47"/>
    <w:rsid w:val="3F292FCA"/>
    <w:rsid w:val="3F2D36D7"/>
    <w:rsid w:val="3F30608B"/>
    <w:rsid w:val="3F3239B6"/>
    <w:rsid w:val="3F346AA5"/>
    <w:rsid w:val="3F393958"/>
    <w:rsid w:val="3F4C3FEE"/>
    <w:rsid w:val="3F5B0B27"/>
    <w:rsid w:val="3F6A6526"/>
    <w:rsid w:val="3F886FA7"/>
    <w:rsid w:val="3F9F6C21"/>
    <w:rsid w:val="3FA233E5"/>
    <w:rsid w:val="3FB81B87"/>
    <w:rsid w:val="3FB85F82"/>
    <w:rsid w:val="3FDC7ED1"/>
    <w:rsid w:val="3FDE2687"/>
    <w:rsid w:val="3FE75F57"/>
    <w:rsid w:val="3FEF647D"/>
    <w:rsid w:val="3FF54210"/>
    <w:rsid w:val="40073B1A"/>
    <w:rsid w:val="400D5573"/>
    <w:rsid w:val="401305F0"/>
    <w:rsid w:val="402A6159"/>
    <w:rsid w:val="402C5334"/>
    <w:rsid w:val="40424104"/>
    <w:rsid w:val="40541231"/>
    <w:rsid w:val="405E1D7A"/>
    <w:rsid w:val="4060590B"/>
    <w:rsid w:val="4065540B"/>
    <w:rsid w:val="407A0D99"/>
    <w:rsid w:val="408B00BC"/>
    <w:rsid w:val="409260EE"/>
    <w:rsid w:val="40B55BF2"/>
    <w:rsid w:val="40D56F9E"/>
    <w:rsid w:val="40EB3002"/>
    <w:rsid w:val="40F1195F"/>
    <w:rsid w:val="41045E26"/>
    <w:rsid w:val="4109363E"/>
    <w:rsid w:val="410E47FC"/>
    <w:rsid w:val="41157944"/>
    <w:rsid w:val="41172480"/>
    <w:rsid w:val="41196865"/>
    <w:rsid w:val="411F11C1"/>
    <w:rsid w:val="412525CA"/>
    <w:rsid w:val="41260A9A"/>
    <w:rsid w:val="413559EF"/>
    <w:rsid w:val="41496A08"/>
    <w:rsid w:val="417942A2"/>
    <w:rsid w:val="418157BB"/>
    <w:rsid w:val="41922E07"/>
    <w:rsid w:val="41DA174C"/>
    <w:rsid w:val="41DB5ED2"/>
    <w:rsid w:val="41E75459"/>
    <w:rsid w:val="41EF2A79"/>
    <w:rsid w:val="41F65B90"/>
    <w:rsid w:val="42085119"/>
    <w:rsid w:val="42127228"/>
    <w:rsid w:val="421B063C"/>
    <w:rsid w:val="422A299D"/>
    <w:rsid w:val="42355DA0"/>
    <w:rsid w:val="423F2520"/>
    <w:rsid w:val="42434B30"/>
    <w:rsid w:val="424A3B23"/>
    <w:rsid w:val="42516F5C"/>
    <w:rsid w:val="42545F3A"/>
    <w:rsid w:val="42551120"/>
    <w:rsid w:val="426572A0"/>
    <w:rsid w:val="42741618"/>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A6DC1"/>
    <w:rsid w:val="43F06658"/>
    <w:rsid w:val="440777B4"/>
    <w:rsid w:val="44192C6A"/>
    <w:rsid w:val="44323B9F"/>
    <w:rsid w:val="443F2504"/>
    <w:rsid w:val="444574E8"/>
    <w:rsid w:val="444D6577"/>
    <w:rsid w:val="444E330A"/>
    <w:rsid w:val="4459529D"/>
    <w:rsid w:val="445A799D"/>
    <w:rsid w:val="44662C92"/>
    <w:rsid w:val="44693DE8"/>
    <w:rsid w:val="44833D87"/>
    <w:rsid w:val="44897F7C"/>
    <w:rsid w:val="44A127BB"/>
    <w:rsid w:val="44AC0971"/>
    <w:rsid w:val="44BC7F42"/>
    <w:rsid w:val="44CF60DF"/>
    <w:rsid w:val="44E263F4"/>
    <w:rsid w:val="450078BC"/>
    <w:rsid w:val="4510196A"/>
    <w:rsid w:val="45134BEA"/>
    <w:rsid w:val="451C3ED8"/>
    <w:rsid w:val="452359A8"/>
    <w:rsid w:val="45385C1F"/>
    <w:rsid w:val="45491753"/>
    <w:rsid w:val="45566E61"/>
    <w:rsid w:val="45571623"/>
    <w:rsid w:val="45734ED0"/>
    <w:rsid w:val="4577601D"/>
    <w:rsid w:val="458A449E"/>
    <w:rsid w:val="458C1AF6"/>
    <w:rsid w:val="45946AC4"/>
    <w:rsid w:val="45A523D2"/>
    <w:rsid w:val="45C32DBE"/>
    <w:rsid w:val="45DA6FEB"/>
    <w:rsid w:val="45E3205B"/>
    <w:rsid w:val="45EB6F87"/>
    <w:rsid w:val="45F3320C"/>
    <w:rsid w:val="4625780F"/>
    <w:rsid w:val="4665729E"/>
    <w:rsid w:val="466D2CFC"/>
    <w:rsid w:val="46905340"/>
    <w:rsid w:val="46922D41"/>
    <w:rsid w:val="46996CE3"/>
    <w:rsid w:val="46BB18DB"/>
    <w:rsid w:val="46C17842"/>
    <w:rsid w:val="46DF43D7"/>
    <w:rsid w:val="46F30554"/>
    <w:rsid w:val="46F30D2E"/>
    <w:rsid w:val="46F474A4"/>
    <w:rsid w:val="46FB29D5"/>
    <w:rsid w:val="470A79E3"/>
    <w:rsid w:val="470C23DD"/>
    <w:rsid w:val="47231B8B"/>
    <w:rsid w:val="473B1098"/>
    <w:rsid w:val="474B6FE0"/>
    <w:rsid w:val="47676EC3"/>
    <w:rsid w:val="477A502A"/>
    <w:rsid w:val="478342A2"/>
    <w:rsid w:val="479F422B"/>
    <w:rsid w:val="47A17672"/>
    <w:rsid w:val="47AF0F1D"/>
    <w:rsid w:val="47B63683"/>
    <w:rsid w:val="47D25DD8"/>
    <w:rsid w:val="47DB0C1F"/>
    <w:rsid w:val="47DE37C6"/>
    <w:rsid w:val="47E10070"/>
    <w:rsid w:val="47E424EF"/>
    <w:rsid w:val="47EA3672"/>
    <w:rsid w:val="480A6866"/>
    <w:rsid w:val="48115777"/>
    <w:rsid w:val="48142A53"/>
    <w:rsid w:val="4814331D"/>
    <w:rsid w:val="481E7DCC"/>
    <w:rsid w:val="482558F7"/>
    <w:rsid w:val="482C6EE4"/>
    <w:rsid w:val="4836089C"/>
    <w:rsid w:val="484F089A"/>
    <w:rsid w:val="486333B8"/>
    <w:rsid w:val="487B7CC1"/>
    <w:rsid w:val="48AB716D"/>
    <w:rsid w:val="48B93139"/>
    <w:rsid w:val="48BC54B9"/>
    <w:rsid w:val="48CE75AA"/>
    <w:rsid w:val="48D67D60"/>
    <w:rsid w:val="48D7766F"/>
    <w:rsid w:val="48E85F70"/>
    <w:rsid w:val="48F22391"/>
    <w:rsid w:val="48F75265"/>
    <w:rsid w:val="493952DF"/>
    <w:rsid w:val="494A2F39"/>
    <w:rsid w:val="494F7EEA"/>
    <w:rsid w:val="498638C1"/>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F03FBF"/>
    <w:rsid w:val="49FA68FD"/>
    <w:rsid w:val="49FE5A79"/>
    <w:rsid w:val="4A022CF7"/>
    <w:rsid w:val="4A0973CC"/>
    <w:rsid w:val="4A0A5A32"/>
    <w:rsid w:val="4A296C83"/>
    <w:rsid w:val="4A32352A"/>
    <w:rsid w:val="4A3445A1"/>
    <w:rsid w:val="4A3E3486"/>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77F12"/>
    <w:rsid w:val="4AE645CB"/>
    <w:rsid w:val="4AE8697A"/>
    <w:rsid w:val="4AED27B9"/>
    <w:rsid w:val="4AFC1B44"/>
    <w:rsid w:val="4B19431C"/>
    <w:rsid w:val="4B216C66"/>
    <w:rsid w:val="4B2638BE"/>
    <w:rsid w:val="4B46062B"/>
    <w:rsid w:val="4B497726"/>
    <w:rsid w:val="4B662039"/>
    <w:rsid w:val="4B66410C"/>
    <w:rsid w:val="4B6714C2"/>
    <w:rsid w:val="4B6B20E4"/>
    <w:rsid w:val="4B707CF7"/>
    <w:rsid w:val="4B7D6B67"/>
    <w:rsid w:val="4B834686"/>
    <w:rsid w:val="4B8A52C1"/>
    <w:rsid w:val="4B951798"/>
    <w:rsid w:val="4B96624F"/>
    <w:rsid w:val="4BA36C92"/>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52258"/>
    <w:rsid w:val="4C8035C1"/>
    <w:rsid w:val="4C857C5F"/>
    <w:rsid w:val="4C960A0F"/>
    <w:rsid w:val="4CA830CE"/>
    <w:rsid w:val="4CB2181C"/>
    <w:rsid w:val="4CC3548B"/>
    <w:rsid w:val="4CD608E3"/>
    <w:rsid w:val="4CD86575"/>
    <w:rsid w:val="4CDF52A0"/>
    <w:rsid w:val="4CE43264"/>
    <w:rsid w:val="4D024F89"/>
    <w:rsid w:val="4D22157E"/>
    <w:rsid w:val="4D2571A5"/>
    <w:rsid w:val="4D32010A"/>
    <w:rsid w:val="4D407DDB"/>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6617C5"/>
    <w:rsid w:val="4E6D5DAC"/>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502046DA"/>
    <w:rsid w:val="502C50A7"/>
    <w:rsid w:val="503477B9"/>
    <w:rsid w:val="503C7337"/>
    <w:rsid w:val="50402969"/>
    <w:rsid w:val="504855BA"/>
    <w:rsid w:val="504C4FE7"/>
    <w:rsid w:val="50516951"/>
    <w:rsid w:val="506107B6"/>
    <w:rsid w:val="507037C3"/>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8122D1"/>
    <w:rsid w:val="51B0074A"/>
    <w:rsid w:val="51B62839"/>
    <w:rsid w:val="51E845A7"/>
    <w:rsid w:val="51F41FF4"/>
    <w:rsid w:val="520D59C3"/>
    <w:rsid w:val="521D4EFC"/>
    <w:rsid w:val="522E6362"/>
    <w:rsid w:val="523357F6"/>
    <w:rsid w:val="523B2535"/>
    <w:rsid w:val="524070C0"/>
    <w:rsid w:val="52444BEE"/>
    <w:rsid w:val="525A4AFB"/>
    <w:rsid w:val="525E699B"/>
    <w:rsid w:val="52624701"/>
    <w:rsid w:val="52640ADD"/>
    <w:rsid w:val="52647C9B"/>
    <w:rsid w:val="528451FC"/>
    <w:rsid w:val="529D39C1"/>
    <w:rsid w:val="52AE53C0"/>
    <w:rsid w:val="52B26C13"/>
    <w:rsid w:val="52E67F41"/>
    <w:rsid w:val="52E74459"/>
    <w:rsid w:val="52EF38FB"/>
    <w:rsid w:val="52F127C4"/>
    <w:rsid w:val="52F71477"/>
    <w:rsid w:val="53070E56"/>
    <w:rsid w:val="53284B5E"/>
    <w:rsid w:val="5382538E"/>
    <w:rsid w:val="538C1AC8"/>
    <w:rsid w:val="538F58CB"/>
    <w:rsid w:val="53A07723"/>
    <w:rsid w:val="53B44F90"/>
    <w:rsid w:val="53BA6A05"/>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A6CC8"/>
    <w:rsid w:val="54BB1B7E"/>
    <w:rsid w:val="54BF2AB6"/>
    <w:rsid w:val="54D57439"/>
    <w:rsid w:val="54D90753"/>
    <w:rsid w:val="54DE55EA"/>
    <w:rsid w:val="54EA7EF2"/>
    <w:rsid w:val="54F264F6"/>
    <w:rsid w:val="54F54ED0"/>
    <w:rsid w:val="55173E04"/>
    <w:rsid w:val="551E61B4"/>
    <w:rsid w:val="552856FE"/>
    <w:rsid w:val="552E5D70"/>
    <w:rsid w:val="552F68BA"/>
    <w:rsid w:val="5530465A"/>
    <w:rsid w:val="553162E9"/>
    <w:rsid w:val="553C0D01"/>
    <w:rsid w:val="55424D8E"/>
    <w:rsid w:val="554954B2"/>
    <w:rsid w:val="55600DED"/>
    <w:rsid w:val="556129DD"/>
    <w:rsid w:val="5568398B"/>
    <w:rsid w:val="55801606"/>
    <w:rsid w:val="558C1298"/>
    <w:rsid w:val="559E49E5"/>
    <w:rsid w:val="55AE2956"/>
    <w:rsid w:val="55B44602"/>
    <w:rsid w:val="55BB19D0"/>
    <w:rsid w:val="55BF2D7B"/>
    <w:rsid w:val="55CB40A9"/>
    <w:rsid w:val="55CE5B26"/>
    <w:rsid w:val="55E06360"/>
    <w:rsid w:val="55E819B6"/>
    <w:rsid w:val="561E6BF1"/>
    <w:rsid w:val="561F3E2F"/>
    <w:rsid w:val="56207447"/>
    <w:rsid w:val="56333685"/>
    <w:rsid w:val="566C3E11"/>
    <w:rsid w:val="566C5617"/>
    <w:rsid w:val="567B2880"/>
    <w:rsid w:val="569B6595"/>
    <w:rsid w:val="56A91447"/>
    <w:rsid w:val="56C11033"/>
    <w:rsid w:val="56C436EE"/>
    <w:rsid w:val="56D11D4B"/>
    <w:rsid w:val="56D204B0"/>
    <w:rsid w:val="56D21B95"/>
    <w:rsid w:val="56D45836"/>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25499"/>
    <w:rsid w:val="58751134"/>
    <w:rsid w:val="58817D71"/>
    <w:rsid w:val="58825837"/>
    <w:rsid w:val="58901371"/>
    <w:rsid w:val="58BA1DDD"/>
    <w:rsid w:val="58BF5344"/>
    <w:rsid w:val="58C02C87"/>
    <w:rsid w:val="58C13DDE"/>
    <w:rsid w:val="58D44F0C"/>
    <w:rsid w:val="58D4736A"/>
    <w:rsid w:val="58F6415B"/>
    <w:rsid w:val="590E3657"/>
    <w:rsid w:val="590F6A92"/>
    <w:rsid w:val="59113EC4"/>
    <w:rsid w:val="591A715D"/>
    <w:rsid w:val="59217ACA"/>
    <w:rsid w:val="592511B8"/>
    <w:rsid w:val="593218C1"/>
    <w:rsid w:val="597E07AD"/>
    <w:rsid w:val="597E308B"/>
    <w:rsid w:val="598C5C74"/>
    <w:rsid w:val="59905452"/>
    <w:rsid w:val="59990DC4"/>
    <w:rsid w:val="59AB741D"/>
    <w:rsid w:val="59C8357D"/>
    <w:rsid w:val="59E46A9C"/>
    <w:rsid w:val="59ED7797"/>
    <w:rsid w:val="59F576FE"/>
    <w:rsid w:val="59F75059"/>
    <w:rsid w:val="5A0D496B"/>
    <w:rsid w:val="5A1007F4"/>
    <w:rsid w:val="5A183BED"/>
    <w:rsid w:val="5A1D775A"/>
    <w:rsid w:val="5A1F1095"/>
    <w:rsid w:val="5A1F1A77"/>
    <w:rsid w:val="5A2F0E9E"/>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A2599"/>
    <w:rsid w:val="5B165381"/>
    <w:rsid w:val="5B32692F"/>
    <w:rsid w:val="5B3327BC"/>
    <w:rsid w:val="5B3B3E55"/>
    <w:rsid w:val="5B3B499B"/>
    <w:rsid w:val="5B592B37"/>
    <w:rsid w:val="5B70557E"/>
    <w:rsid w:val="5B8D06B9"/>
    <w:rsid w:val="5B9435B7"/>
    <w:rsid w:val="5BAC14D3"/>
    <w:rsid w:val="5BAF42BC"/>
    <w:rsid w:val="5BBE0247"/>
    <w:rsid w:val="5BEE69C3"/>
    <w:rsid w:val="5BF36B46"/>
    <w:rsid w:val="5BFA5A0D"/>
    <w:rsid w:val="5C0C02C9"/>
    <w:rsid w:val="5C1E3277"/>
    <w:rsid w:val="5C2512B1"/>
    <w:rsid w:val="5C260C5B"/>
    <w:rsid w:val="5C2D0D3A"/>
    <w:rsid w:val="5C2F41B4"/>
    <w:rsid w:val="5C34660C"/>
    <w:rsid w:val="5C4B42AB"/>
    <w:rsid w:val="5C4C23EF"/>
    <w:rsid w:val="5C4C6320"/>
    <w:rsid w:val="5C526F62"/>
    <w:rsid w:val="5C6319DD"/>
    <w:rsid w:val="5C6669D6"/>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8353B5"/>
    <w:rsid w:val="5D8410DC"/>
    <w:rsid w:val="5DA464CD"/>
    <w:rsid w:val="5DA9148A"/>
    <w:rsid w:val="5DAF2CA1"/>
    <w:rsid w:val="5DBC11FC"/>
    <w:rsid w:val="5DCF0DD1"/>
    <w:rsid w:val="5DF3052D"/>
    <w:rsid w:val="5DF97914"/>
    <w:rsid w:val="5E0D2634"/>
    <w:rsid w:val="5E1932A1"/>
    <w:rsid w:val="5E2A16BB"/>
    <w:rsid w:val="5E38439B"/>
    <w:rsid w:val="5E586C70"/>
    <w:rsid w:val="5E667225"/>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E40F5"/>
    <w:rsid w:val="5EEA0E18"/>
    <w:rsid w:val="5F0A6749"/>
    <w:rsid w:val="5F0B62FB"/>
    <w:rsid w:val="5F2869A8"/>
    <w:rsid w:val="5F306E2C"/>
    <w:rsid w:val="5F312411"/>
    <w:rsid w:val="5F3B1B62"/>
    <w:rsid w:val="5F4922A6"/>
    <w:rsid w:val="5F58123C"/>
    <w:rsid w:val="5F641223"/>
    <w:rsid w:val="5F724512"/>
    <w:rsid w:val="5F7A3B25"/>
    <w:rsid w:val="5F8343E1"/>
    <w:rsid w:val="5F9A1512"/>
    <w:rsid w:val="5FA6515B"/>
    <w:rsid w:val="5FB14353"/>
    <w:rsid w:val="5FBC24D0"/>
    <w:rsid w:val="5FD27871"/>
    <w:rsid w:val="5FDA1CBC"/>
    <w:rsid w:val="5FE44536"/>
    <w:rsid w:val="5FEA36D5"/>
    <w:rsid w:val="5FF965F1"/>
    <w:rsid w:val="5FFD08B0"/>
    <w:rsid w:val="600251A2"/>
    <w:rsid w:val="602223F5"/>
    <w:rsid w:val="603F4F9E"/>
    <w:rsid w:val="605E79DD"/>
    <w:rsid w:val="60644425"/>
    <w:rsid w:val="606F092E"/>
    <w:rsid w:val="607D3CB2"/>
    <w:rsid w:val="608A24F6"/>
    <w:rsid w:val="608F236B"/>
    <w:rsid w:val="60A4741E"/>
    <w:rsid w:val="60A8703B"/>
    <w:rsid w:val="60D90A5C"/>
    <w:rsid w:val="60DB3822"/>
    <w:rsid w:val="61077378"/>
    <w:rsid w:val="610A325C"/>
    <w:rsid w:val="610D68AD"/>
    <w:rsid w:val="61143376"/>
    <w:rsid w:val="611C573E"/>
    <w:rsid w:val="6130256B"/>
    <w:rsid w:val="61545DB6"/>
    <w:rsid w:val="615D515D"/>
    <w:rsid w:val="61772492"/>
    <w:rsid w:val="617D0B04"/>
    <w:rsid w:val="618C5E05"/>
    <w:rsid w:val="619756B6"/>
    <w:rsid w:val="61AC690F"/>
    <w:rsid w:val="61D46757"/>
    <w:rsid w:val="61E475F9"/>
    <w:rsid w:val="61FC2F28"/>
    <w:rsid w:val="62004D5C"/>
    <w:rsid w:val="62070412"/>
    <w:rsid w:val="62195929"/>
    <w:rsid w:val="623544E8"/>
    <w:rsid w:val="62361E21"/>
    <w:rsid w:val="62380D63"/>
    <w:rsid w:val="62385A21"/>
    <w:rsid w:val="62602E8B"/>
    <w:rsid w:val="62617CDB"/>
    <w:rsid w:val="626239FD"/>
    <w:rsid w:val="626A7019"/>
    <w:rsid w:val="62744B57"/>
    <w:rsid w:val="627713CE"/>
    <w:rsid w:val="627750DF"/>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1959B1"/>
    <w:rsid w:val="6333540F"/>
    <w:rsid w:val="63340537"/>
    <w:rsid w:val="6341756F"/>
    <w:rsid w:val="636411EE"/>
    <w:rsid w:val="636D29B7"/>
    <w:rsid w:val="637F11C7"/>
    <w:rsid w:val="63932C3B"/>
    <w:rsid w:val="63AF7684"/>
    <w:rsid w:val="63B05E85"/>
    <w:rsid w:val="63BD7753"/>
    <w:rsid w:val="63EB77F9"/>
    <w:rsid w:val="63EC0B76"/>
    <w:rsid w:val="63EE130C"/>
    <w:rsid w:val="63EE2310"/>
    <w:rsid w:val="640D33FF"/>
    <w:rsid w:val="6425304D"/>
    <w:rsid w:val="64374426"/>
    <w:rsid w:val="643E079E"/>
    <w:rsid w:val="643E7261"/>
    <w:rsid w:val="644A1DFA"/>
    <w:rsid w:val="64576C46"/>
    <w:rsid w:val="64780129"/>
    <w:rsid w:val="648B75C8"/>
    <w:rsid w:val="64B70838"/>
    <w:rsid w:val="64B811F0"/>
    <w:rsid w:val="64C46E6C"/>
    <w:rsid w:val="64D40019"/>
    <w:rsid w:val="64D51F51"/>
    <w:rsid w:val="64D855AB"/>
    <w:rsid w:val="64E32223"/>
    <w:rsid w:val="64ED6F7D"/>
    <w:rsid w:val="64FF72C1"/>
    <w:rsid w:val="652155AD"/>
    <w:rsid w:val="652D3439"/>
    <w:rsid w:val="653D3FD5"/>
    <w:rsid w:val="654007D7"/>
    <w:rsid w:val="65484372"/>
    <w:rsid w:val="654A6A33"/>
    <w:rsid w:val="65536B1B"/>
    <w:rsid w:val="655C5E2E"/>
    <w:rsid w:val="65636D2D"/>
    <w:rsid w:val="65706452"/>
    <w:rsid w:val="657409AE"/>
    <w:rsid w:val="65774092"/>
    <w:rsid w:val="657D5BB7"/>
    <w:rsid w:val="6583309B"/>
    <w:rsid w:val="659506CB"/>
    <w:rsid w:val="659B7A0B"/>
    <w:rsid w:val="65AA5BD0"/>
    <w:rsid w:val="65BF2EF5"/>
    <w:rsid w:val="65C309F7"/>
    <w:rsid w:val="65C33D94"/>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0D4C6C"/>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2A704B"/>
    <w:rsid w:val="682C2912"/>
    <w:rsid w:val="68371219"/>
    <w:rsid w:val="68527C92"/>
    <w:rsid w:val="685E2CD9"/>
    <w:rsid w:val="687C604E"/>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A340B"/>
    <w:rsid w:val="6ABF6103"/>
    <w:rsid w:val="6ACB1820"/>
    <w:rsid w:val="6AE017AF"/>
    <w:rsid w:val="6AEC2723"/>
    <w:rsid w:val="6AF03153"/>
    <w:rsid w:val="6B0A4C10"/>
    <w:rsid w:val="6B2A6459"/>
    <w:rsid w:val="6B544E25"/>
    <w:rsid w:val="6B577C9C"/>
    <w:rsid w:val="6B595E72"/>
    <w:rsid w:val="6B6C4131"/>
    <w:rsid w:val="6B6E024D"/>
    <w:rsid w:val="6B8232A7"/>
    <w:rsid w:val="6B860F89"/>
    <w:rsid w:val="6B867D90"/>
    <w:rsid w:val="6B9A64A1"/>
    <w:rsid w:val="6B9B5E1E"/>
    <w:rsid w:val="6BA112C1"/>
    <w:rsid w:val="6BBA6367"/>
    <w:rsid w:val="6BDE52F6"/>
    <w:rsid w:val="6BE8231F"/>
    <w:rsid w:val="6BFB1D43"/>
    <w:rsid w:val="6BFD6ADB"/>
    <w:rsid w:val="6C0817DD"/>
    <w:rsid w:val="6C2A3071"/>
    <w:rsid w:val="6C2A5762"/>
    <w:rsid w:val="6C525797"/>
    <w:rsid w:val="6C60691D"/>
    <w:rsid w:val="6C67625F"/>
    <w:rsid w:val="6C7700A4"/>
    <w:rsid w:val="6C803B9D"/>
    <w:rsid w:val="6C846B06"/>
    <w:rsid w:val="6C9E13FC"/>
    <w:rsid w:val="6CC95205"/>
    <w:rsid w:val="6CCB71BE"/>
    <w:rsid w:val="6CE2295E"/>
    <w:rsid w:val="6CE808CA"/>
    <w:rsid w:val="6CEB4DCC"/>
    <w:rsid w:val="6CEF43EE"/>
    <w:rsid w:val="6D09526F"/>
    <w:rsid w:val="6D0A18EB"/>
    <w:rsid w:val="6D2102A6"/>
    <w:rsid w:val="6D2F73BB"/>
    <w:rsid w:val="6D504B8A"/>
    <w:rsid w:val="6D5106CF"/>
    <w:rsid w:val="6D7F3029"/>
    <w:rsid w:val="6D8526DA"/>
    <w:rsid w:val="6D86305A"/>
    <w:rsid w:val="6D8D57CE"/>
    <w:rsid w:val="6D8D7699"/>
    <w:rsid w:val="6DBD7ABC"/>
    <w:rsid w:val="6DC5155B"/>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640E43"/>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E6B3B"/>
    <w:rsid w:val="6FE64783"/>
    <w:rsid w:val="6FF06C81"/>
    <w:rsid w:val="70284737"/>
    <w:rsid w:val="70294AF2"/>
    <w:rsid w:val="703134A6"/>
    <w:rsid w:val="7037599D"/>
    <w:rsid w:val="704042CC"/>
    <w:rsid w:val="70845EAE"/>
    <w:rsid w:val="708A1A17"/>
    <w:rsid w:val="708A3FC0"/>
    <w:rsid w:val="70943001"/>
    <w:rsid w:val="70963FA5"/>
    <w:rsid w:val="709B0465"/>
    <w:rsid w:val="709B6102"/>
    <w:rsid w:val="70A85D39"/>
    <w:rsid w:val="70AD72E4"/>
    <w:rsid w:val="70B35D5F"/>
    <w:rsid w:val="70EF59A1"/>
    <w:rsid w:val="70F13DAD"/>
    <w:rsid w:val="70F723A7"/>
    <w:rsid w:val="70FC578D"/>
    <w:rsid w:val="70FD0BDE"/>
    <w:rsid w:val="711757ED"/>
    <w:rsid w:val="71252E0B"/>
    <w:rsid w:val="714943D3"/>
    <w:rsid w:val="714F57D0"/>
    <w:rsid w:val="7166183B"/>
    <w:rsid w:val="71713F62"/>
    <w:rsid w:val="717F48BB"/>
    <w:rsid w:val="71803596"/>
    <w:rsid w:val="718B7435"/>
    <w:rsid w:val="719D72B4"/>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31C55DE"/>
    <w:rsid w:val="732067C0"/>
    <w:rsid w:val="73290B53"/>
    <w:rsid w:val="732C7AF8"/>
    <w:rsid w:val="73303125"/>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D54962"/>
    <w:rsid w:val="74D617DD"/>
    <w:rsid w:val="74EC7110"/>
    <w:rsid w:val="74ED3538"/>
    <w:rsid w:val="74F64793"/>
    <w:rsid w:val="74FA6E37"/>
    <w:rsid w:val="751476BD"/>
    <w:rsid w:val="751B2C3F"/>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72018"/>
    <w:rsid w:val="76881373"/>
    <w:rsid w:val="7694044F"/>
    <w:rsid w:val="76955453"/>
    <w:rsid w:val="769700E3"/>
    <w:rsid w:val="76A56024"/>
    <w:rsid w:val="76AE575C"/>
    <w:rsid w:val="76B20B08"/>
    <w:rsid w:val="76B46E45"/>
    <w:rsid w:val="76C441A8"/>
    <w:rsid w:val="76C963DC"/>
    <w:rsid w:val="76D70EAD"/>
    <w:rsid w:val="76DA3CE5"/>
    <w:rsid w:val="76E15F5C"/>
    <w:rsid w:val="76E46EA9"/>
    <w:rsid w:val="770F2EB6"/>
    <w:rsid w:val="7730780D"/>
    <w:rsid w:val="773701F4"/>
    <w:rsid w:val="773713C4"/>
    <w:rsid w:val="774911AC"/>
    <w:rsid w:val="775A3FAB"/>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E572D9"/>
    <w:rsid w:val="77FA130C"/>
    <w:rsid w:val="77FB6B15"/>
    <w:rsid w:val="781B1EE7"/>
    <w:rsid w:val="783E2F1F"/>
    <w:rsid w:val="784122A0"/>
    <w:rsid w:val="78530A83"/>
    <w:rsid w:val="78557994"/>
    <w:rsid w:val="785B5962"/>
    <w:rsid w:val="786C6F6F"/>
    <w:rsid w:val="78714637"/>
    <w:rsid w:val="78835112"/>
    <w:rsid w:val="788D6CCC"/>
    <w:rsid w:val="788E03AC"/>
    <w:rsid w:val="78A24335"/>
    <w:rsid w:val="78B32EC4"/>
    <w:rsid w:val="78BD2E45"/>
    <w:rsid w:val="78BF4B2B"/>
    <w:rsid w:val="78C472CC"/>
    <w:rsid w:val="78D85D2E"/>
    <w:rsid w:val="78FB6BC7"/>
    <w:rsid w:val="79045599"/>
    <w:rsid w:val="79077771"/>
    <w:rsid w:val="79133FB3"/>
    <w:rsid w:val="791519F8"/>
    <w:rsid w:val="791906F7"/>
    <w:rsid w:val="79195C70"/>
    <w:rsid w:val="794A5705"/>
    <w:rsid w:val="79533D55"/>
    <w:rsid w:val="795B2C19"/>
    <w:rsid w:val="795E3E17"/>
    <w:rsid w:val="79675AB4"/>
    <w:rsid w:val="798E7722"/>
    <w:rsid w:val="79934975"/>
    <w:rsid w:val="79AB14EB"/>
    <w:rsid w:val="79B2400A"/>
    <w:rsid w:val="79BA7AE2"/>
    <w:rsid w:val="79D02960"/>
    <w:rsid w:val="79D9097A"/>
    <w:rsid w:val="79D92719"/>
    <w:rsid w:val="79DB2A29"/>
    <w:rsid w:val="79F929C7"/>
    <w:rsid w:val="7A0D425E"/>
    <w:rsid w:val="7A131608"/>
    <w:rsid w:val="7A234AB0"/>
    <w:rsid w:val="7A2F47FD"/>
    <w:rsid w:val="7A562C27"/>
    <w:rsid w:val="7A5A5660"/>
    <w:rsid w:val="7A6D17E2"/>
    <w:rsid w:val="7A792E3D"/>
    <w:rsid w:val="7A8B281A"/>
    <w:rsid w:val="7A8F0026"/>
    <w:rsid w:val="7A910616"/>
    <w:rsid w:val="7A9F6812"/>
    <w:rsid w:val="7AA226ED"/>
    <w:rsid w:val="7AA83549"/>
    <w:rsid w:val="7AAB5F4C"/>
    <w:rsid w:val="7AAF1A96"/>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C1C0393"/>
    <w:rsid w:val="7C2129CD"/>
    <w:rsid w:val="7C3E1157"/>
    <w:rsid w:val="7C5F6C73"/>
    <w:rsid w:val="7C7F628D"/>
    <w:rsid w:val="7C8A5605"/>
    <w:rsid w:val="7C8D3DCB"/>
    <w:rsid w:val="7C920401"/>
    <w:rsid w:val="7C9A1B90"/>
    <w:rsid w:val="7CC30FDF"/>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8A0AD4"/>
    <w:rsid w:val="7E9A4F60"/>
    <w:rsid w:val="7E9B455A"/>
    <w:rsid w:val="7EB91F39"/>
    <w:rsid w:val="7EC53267"/>
    <w:rsid w:val="7ED87C63"/>
    <w:rsid w:val="7EDB122C"/>
    <w:rsid w:val="7EDC4CAE"/>
    <w:rsid w:val="7EDE15EE"/>
    <w:rsid w:val="7EDE1FB1"/>
    <w:rsid w:val="7EDF0D81"/>
    <w:rsid w:val="7EF806DD"/>
    <w:rsid w:val="7EFC7061"/>
    <w:rsid w:val="7F092127"/>
    <w:rsid w:val="7F1C1B42"/>
    <w:rsid w:val="7F2E3911"/>
    <w:rsid w:val="7F337E07"/>
    <w:rsid w:val="7F3C77B2"/>
    <w:rsid w:val="7F5016A1"/>
    <w:rsid w:val="7F640C60"/>
    <w:rsid w:val="7F7D2B24"/>
    <w:rsid w:val="7F8D09E7"/>
    <w:rsid w:val="7F8D2B3E"/>
    <w:rsid w:val="7F8D572A"/>
    <w:rsid w:val="7F8F4B5F"/>
    <w:rsid w:val="7F925088"/>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209DCB-FDEA-45A2-A02D-D6257F59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ascii="Times New Roman" w:eastAsia="宋体" w:hAnsi="Times New Roman"/>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3342</Words>
  <Characters>19051</Characters>
  <Application>Microsoft Office Word</Application>
  <DocSecurity>0</DocSecurity>
  <Lines>158</Lines>
  <Paragraphs>44</Paragraphs>
  <ScaleCrop>false</ScaleCrop>
  <Company>Microsoft</Company>
  <LinksUpToDate>false</LinksUpToDate>
  <CharactersWithSpaces>22349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50</cp:revision>
  <cp:lastPrinted>2017-11-02T23:07:00Z</cp:lastPrinted>
  <dcterms:created xsi:type="dcterms:W3CDTF">2018-08-20T22:48:00Z</dcterms:created>
  <dcterms:modified xsi:type="dcterms:W3CDTF">2019-02-15T23:06:00Z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